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7A3" w14:textId="0C456C42"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0014269D">
        <w:rPr>
          <w:rFonts w:ascii="Arial" w:hAnsi="Arial" w:cs="Arial"/>
          <w:b/>
          <w:bCs/>
          <w:sz w:val="28"/>
        </w:rPr>
        <w:t>bis-</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3B37C8" w:rsidRPr="003B37C8">
        <w:rPr>
          <w:rFonts w:ascii="Arial" w:hAnsi="Arial" w:cs="Arial"/>
          <w:b/>
          <w:bCs/>
          <w:sz w:val="28"/>
        </w:rPr>
        <w:t>R1-2103588</w:t>
      </w:r>
    </w:p>
    <w:p w14:paraId="75CD0B33" w14:textId="29512A02" w:rsidR="00B62D4B" w:rsidRPr="009826D6" w:rsidRDefault="00B62D4B" w:rsidP="00B62D4B">
      <w:pPr>
        <w:tabs>
          <w:tab w:val="center" w:pos="4536"/>
          <w:tab w:val="right" w:pos="9072"/>
        </w:tabs>
        <w:rPr>
          <w:rFonts w:ascii="Arial" w:eastAsia="ＭＳ 明朝" w:hAnsi="Arial" w:cs="Arial"/>
          <w:b/>
          <w:bCs/>
          <w:sz w:val="28"/>
        </w:rPr>
      </w:pPr>
      <w:r w:rsidRPr="00EE3647">
        <w:rPr>
          <w:rFonts w:ascii="Arial" w:eastAsia="ＭＳ 明朝" w:hAnsi="Arial" w:cs="Arial"/>
          <w:b/>
          <w:bCs/>
          <w:sz w:val="28"/>
        </w:rPr>
        <w:t xml:space="preserve">e-Meeting, </w:t>
      </w:r>
      <w:r w:rsidR="0014269D">
        <w:rPr>
          <w:rFonts w:ascii="Arial" w:eastAsia="ＭＳ 明朝" w:hAnsi="Arial" w:cs="Arial"/>
          <w:b/>
          <w:bCs/>
          <w:sz w:val="28"/>
        </w:rPr>
        <w:t>April</w:t>
      </w:r>
      <w:r w:rsidR="00E51DC0">
        <w:rPr>
          <w:rFonts w:ascii="Arial" w:eastAsia="ＭＳ 明朝" w:hAnsi="Arial" w:cs="Arial"/>
          <w:b/>
          <w:bCs/>
          <w:sz w:val="28"/>
        </w:rPr>
        <w:t xml:space="preserve"> </w:t>
      </w:r>
      <w:r w:rsidR="0014269D">
        <w:rPr>
          <w:rFonts w:ascii="Arial" w:eastAsia="ＭＳ 明朝" w:hAnsi="Arial" w:cs="Arial"/>
          <w:b/>
          <w:bCs/>
          <w:sz w:val="28"/>
        </w:rPr>
        <w:t>12</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w:t>
      </w:r>
      <w:r w:rsidR="0014269D">
        <w:rPr>
          <w:rFonts w:ascii="Arial" w:eastAsia="ＭＳ 明朝" w:hAnsi="Arial" w:cs="Arial"/>
          <w:b/>
          <w:bCs/>
          <w:sz w:val="28"/>
        </w:rPr>
        <w:t>April</w:t>
      </w:r>
      <w:r w:rsidR="00E51DC0">
        <w:rPr>
          <w:rFonts w:ascii="Arial" w:eastAsia="ＭＳ 明朝" w:hAnsi="Arial" w:cs="Arial"/>
          <w:b/>
          <w:bCs/>
          <w:sz w:val="28"/>
        </w:rPr>
        <w:t xml:space="preserve"> </w:t>
      </w:r>
      <w:r w:rsidR="0014269D">
        <w:rPr>
          <w:rFonts w:ascii="Arial" w:eastAsia="ＭＳ 明朝" w:hAnsi="Arial" w:cs="Arial"/>
          <w:b/>
          <w:bCs/>
          <w:sz w:val="28"/>
        </w:rPr>
        <w:t>20</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E7C1007"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512985" w:rsidRPr="00512985">
        <w:rPr>
          <w:sz w:val="24"/>
          <w:lang w:val="en-US"/>
        </w:rPr>
        <w:t>TB processing over multi-slot PUSCH</w:t>
      </w:r>
    </w:p>
    <w:p w14:paraId="33948831" w14:textId="000A2E6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7224A207" w14:textId="2D5EBF1A" w:rsidR="007E2D01" w:rsidRPr="007852FC" w:rsidRDefault="00315BDB" w:rsidP="007852FC">
      <w:pPr>
        <w:pStyle w:val="1"/>
        <w:spacing w:before="180" w:after="120"/>
        <w:jc w:val="both"/>
        <w:rPr>
          <w:rFonts w:ascii="Times New Roman" w:hAnsi="Times New Roman"/>
          <w:sz w:val="22"/>
          <w:szCs w:val="22"/>
          <w:lang w:val="en-US"/>
        </w:rPr>
      </w:pPr>
      <w:r w:rsidRPr="007852FC">
        <w:rPr>
          <w:rFonts w:ascii="Times New Roman" w:hAnsi="Times New Roman"/>
          <w:sz w:val="22"/>
          <w:szCs w:val="22"/>
          <w:lang w:val="en-US"/>
        </w:rPr>
        <w:t>At the RAN1#</w:t>
      </w:r>
      <w:r w:rsidR="0014269D">
        <w:rPr>
          <w:rFonts w:ascii="Times New Roman" w:hAnsi="Times New Roman"/>
          <w:sz w:val="22"/>
          <w:szCs w:val="22"/>
          <w:lang w:val="en-US"/>
        </w:rPr>
        <w:t>104</w:t>
      </w:r>
      <w:r w:rsidRPr="007852FC">
        <w:rPr>
          <w:rFonts w:ascii="Times New Roman" w:hAnsi="Times New Roman"/>
          <w:sz w:val="22"/>
          <w:szCs w:val="22"/>
          <w:lang w:val="en-US"/>
        </w:rPr>
        <w:t>-e meeting</w:t>
      </w:r>
      <w:r w:rsidR="007E2D01" w:rsidRPr="007852FC">
        <w:rPr>
          <w:rFonts w:ascii="Times New Roman" w:hAnsi="Times New Roman"/>
          <w:sz w:val="22"/>
          <w:szCs w:val="22"/>
          <w:lang w:val="en-US"/>
        </w:rPr>
        <w:t xml:space="preserve">, </w:t>
      </w:r>
      <w:r w:rsidR="0014269D">
        <w:rPr>
          <w:rFonts w:ascii="Times New Roman" w:hAnsi="Times New Roman"/>
          <w:sz w:val="22"/>
          <w:szCs w:val="22"/>
          <w:lang w:val="en-US"/>
        </w:rPr>
        <w:t>t</w:t>
      </w:r>
      <w:r w:rsidR="0014269D" w:rsidRPr="0014269D">
        <w:rPr>
          <w:rFonts w:ascii="Times New Roman" w:hAnsi="Times New Roman"/>
          <w:sz w:val="22"/>
          <w:szCs w:val="22"/>
          <w:lang w:val="en-US"/>
        </w:rPr>
        <w:t xml:space="preserve">he following agreements were made regarding </w:t>
      </w:r>
      <w:r w:rsidR="0014269D">
        <w:rPr>
          <w:rFonts w:ascii="Times New Roman" w:hAnsi="Times New Roman"/>
          <w:sz w:val="22"/>
          <w:szCs w:val="22"/>
          <w:lang w:val="en-US"/>
        </w:rPr>
        <w:t>TB processing over multi-slot PUSCH</w:t>
      </w:r>
      <w:r w:rsidR="0037659D" w:rsidRPr="0037659D">
        <w:rPr>
          <w:rFonts w:ascii="Times New Roman" w:hAnsi="Times New Roman"/>
          <w:sz w:val="22"/>
          <w:szCs w:val="22"/>
          <w:lang w:val="en-US"/>
        </w:rPr>
        <w:t xml:space="preserve"> on “NR coverage enhancements”</w:t>
      </w:r>
      <w:r w:rsidR="00EE71AA">
        <w:rPr>
          <w:rFonts w:ascii="Times New Roman" w:hAnsi="Times New Roman"/>
          <w:sz w:val="22"/>
          <w:szCs w:val="22"/>
          <w:lang w:val="en-US"/>
        </w:rPr>
        <w:t xml:space="preserve"> [1]</w:t>
      </w:r>
      <w:r w:rsidR="0014269D">
        <w:rPr>
          <w:rFonts w:ascii="Times New Roman" w:hAnsi="Times New Roman" w:hint="eastAsia"/>
          <w:sz w:val="22"/>
          <w:szCs w:val="22"/>
          <w:lang w:val="en-US"/>
        </w:rPr>
        <w:t>.</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464D7">
        <w:trPr>
          <w:trHeight w:val="7428"/>
          <w:jc w:val="center"/>
        </w:trPr>
        <w:tc>
          <w:tcPr>
            <w:tcW w:w="9962" w:type="dxa"/>
          </w:tcPr>
          <w:p w14:paraId="693AAEF2" w14:textId="77777777" w:rsidR="00B464D7" w:rsidRPr="00567F5A" w:rsidRDefault="00B464D7" w:rsidP="00B464D7">
            <w:pPr>
              <w:spacing w:afterLines="50" w:after="120"/>
              <w:jc w:val="both"/>
              <w:rPr>
                <w:bCs/>
                <w:sz w:val="21"/>
                <w:szCs w:val="21"/>
                <w:u w:val="single"/>
                <w:lang w:eastAsia="zh-CN"/>
              </w:rPr>
            </w:pPr>
            <w:r w:rsidRPr="00567F5A">
              <w:rPr>
                <w:bCs/>
                <w:sz w:val="21"/>
                <w:szCs w:val="21"/>
                <w:u w:val="single"/>
                <w:lang w:eastAsia="zh-CN"/>
              </w:rPr>
              <w:t>Agreement:</w:t>
            </w:r>
          </w:p>
          <w:p w14:paraId="74EFB837" w14:textId="77777777" w:rsidR="00B464D7" w:rsidRDefault="00B464D7" w:rsidP="00B464D7">
            <w:pPr>
              <w:pStyle w:val="aff6"/>
              <w:numPr>
                <w:ilvl w:val="0"/>
                <w:numId w:val="33"/>
              </w:numPr>
              <w:spacing w:afterLines="50" w:after="120"/>
              <w:ind w:leftChars="0"/>
              <w:jc w:val="both"/>
              <w:rPr>
                <w:bCs/>
                <w:sz w:val="21"/>
                <w:szCs w:val="21"/>
                <w:lang w:eastAsia="zh-CN"/>
              </w:rPr>
            </w:pPr>
            <w:r w:rsidRPr="00B464D7">
              <w:rPr>
                <w:bCs/>
                <w:sz w:val="21"/>
                <w:szCs w:val="21"/>
                <w:lang w:eastAsia="zh-CN"/>
              </w:rPr>
              <w:t xml:space="preserve">Consider one or two of the following options as starting points to design time domain resource determination of </w:t>
            </w:r>
            <w:proofErr w:type="spellStart"/>
            <w:proofErr w:type="gramStart"/>
            <w:r w:rsidRPr="00B464D7">
              <w:rPr>
                <w:bCs/>
                <w:sz w:val="21"/>
                <w:szCs w:val="21"/>
                <w:lang w:eastAsia="zh-CN"/>
              </w:rPr>
              <w:t>TBoMS</w:t>
            </w:r>
            <w:proofErr w:type="spellEnd"/>
            <w:proofErr w:type="gramEnd"/>
          </w:p>
          <w:p w14:paraId="3EB50C58" w14:textId="559FF7BC" w:rsidR="00B464D7" w:rsidRPr="00B464D7" w:rsidRDefault="00B464D7" w:rsidP="00B464D7">
            <w:pPr>
              <w:pStyle w:val="aff6"/>
              <w:numPr>
                <w:ilvl w:val="1"/>
                <w:numId w:val="33"/>
              </w:numPr>
              <w:spacing w:afterLines="50" w:after="120"/>
              <w:ind w:leftChars="0"/>
              <w:jc w:val="both"/>
              <w:rPr>
                <w:bCs/>
                <w:sz w:val="21"/>
                <w:szCs w:val="21"/>
                <w:lang w:eastAsia="zh-CN"/>
              </w:rPr>
            </w:pPr>
            <w:r w:rsidRPr="00B464D7">
              <w:rPr>
                <w:bCs/>
                <w:sz w:val="21"/>
                <w:szCs w:val="21"/>
                <w:lang w:eastAsia="zh-CN"/>
              </w:rPr>
              <w:t>PUSCH repetition type A like TDRA, i.e., the number of allocated symbols is the same in each slot.</w:t>
            </w:r>
          </w:p>
          <w:p w14:paraId="00353F9F" w14:textId="25CB216B" w:rsidR="002E5083" w:rsidRDefault="00B464D7" w:rsidP="00B464D7">
            <w:pPr>
              <w:pStyle w:val="aff6"/>
              <w:numPr>
                <w:ilvl w:val="0"/>
                <w:numId w:val="35"/>
              </w:numPr>
              <w:spacing w:afterLines="50" w:after="120"/>
              <w:ind w:leftChars="0"/>
              <w:jc w:val="both"/>
              <w:rPr>
                <w:bCs/>
                <w:sz w:val="21"/>
                <w:szCs w:val="21"/>
                <w:lang w:eastAsia="zh-CN"/>
              </w:rPr>
            </w:pPr>
            <w:r w:rsidRPr="00B464D7">
              <w:rPr>
                <w:bCs/>
                <w:sz w:val="21"/>
                <w:szCs w:val="21"/>
                <w:lang w:eastAsia="zh-CN"/>
              </w:rPr>
              <w:t>PUSCH repetition type B like TDRA, i.e., the number of allocated symbols in each slot can be different</w:t>
            </w:r>
            <w:r>
              <w:rPr>
                <w:bCs/>
                <w:sz w:val="21"/>
                <w:szCs w:val="21"/>
                <w:lang w:eastAsia="zh-CN"/>
              </w:rPr>
              <w:t xml:space="preserve">. </w:t>
            </w:r>
            <w:r w:rsidR="002E5083" w:rsidRPr="00B464D7">
              <w:rPr>
                <w:rFonts w:hint="eastAsia"/>
                <w:bCs/>
                <w:sz w:val="21"/>
                <w:szCs w:val="21"/>
                <w:lang w:eastAsia="zh-CN"/>
              </w:rPr>
              <w:t>T</w:t>
            </w:r>
            <w:r w:rsidR="002E5083" w:rsidRPr="00B464D7">
              <w:rPr>
                <w:bCs/>
                <w:sz w:val="21"/>
                <w:szCs w:val="21"/>
                <w:lang w:eastAsia="zh-CN"/>
              </w:rPr>
              <w:t xml:space="preserve">he objective of this work item is to specify enhancements for PUSCH, PUCCH and Msg3 PUSCH for both FR1 and FR2 as well as TDD and FDD. </w:t>
            </w:r>
          </w:p>
          <w:p w14:paraId="720CD06C" w14:textId="77777777" w:rsidR="00B464D7" w:rsidRPr="00567F5A" w:rsidRDefault="00B464D7" w:rsidP="00B464D7">
            <w:pPr>
              <w:spacing w:afterLines="50" w:after="120"/>
              <w:jc w:val="both"/>
              <w:rPr>
                <w:rFonts w:eastAsia="SimSun"/>
                <w:bCs/>
                <w:sz w:val="21"/>
                <w:szCs w:val="21"/>
                <w:u w:val="single"/>
                <w:lang w:eastAsia="zh-CN"/>
              </w:rPr>
            </w:pPr>
            <w:r w:rsidRPr="00567F5A">
              <w:rPr>
                <w:rFonts w:eastAsia="SimSun"/>
                <w:bCs/>
                <w:sz w:val="21"/>
                <w:szCs w:val="21"/>
                <w:u w:val="single"/>
                <w:lang w:eastAsia="zh-CN"/>
              </w:rPr>
              <w:t>Agreements:</w:t>
            </w:r>
          </w:p>
          <w:p w14:paraId="70A4AFA0" w14:textId="77777777" w:rsidR="00B464D7" w:rsidRPr="00B464D7" w:rsidRDefault="00B464D7" w:rsidP="00B464D7">
            <w:pPr>
              <w:pStyle w:val="aff6"/>
              <w:numPr>
                <w:ilvl w:val="0"/>
                <w:numId w:val="36"/>
              </w:numPr>
              <w:spacing w:afterLines="50" w:after="120"/>
              <w:ind w:leftChars="0"/>
              <w:jc w:val="both"/>
              <w:rPr>
                <w:rFonts w:eastAsia="SimSun"/>
                <w:bCs/>
                <w:sz w:val="21"/>
                <w:szCs w:val="21"/>
                <w:lang w:eastAsia="zh-CN"/>
              </w:rPr>
            </w:pPr>
            <w:r w:rsidRPr="00B464D7">
              <w:rPr>
                <w:rFonts w:eastAsia="SimSun"/>
                <w:bCs/>
                <w:sz w:val="21"/>
                <w:szCs w:val="21"/>
                <w:lang w:eastAsia="zh-CN"/>
              </w:rPr>
              <w:t xml:space="preserve">One or two of the following approaches will be considered as a starting point to decide how </w:t>
            </w:r>
            <w:proofErr w:type="spellStart"/>
            <w:r w:rsidRPr="009F3A5D">
              <w:rPr>
                <w:rFonts w:eastAsia="SimSun"/>
                <w:bCs/>
                <w:i/>
                <w:iCs/>
                <w:sz w:val="21"/>
                <w:szCs w:val="21"/>
                <w:lang w:eastAsia="zh-CN"/>
              </w:rPr>
              <w:t>N</w:t>
            </w:r>
            <w:r w:rsidRPr="009F3A5D">
              <w:rPr>
                <w:rFonts w:eastAsia="SimSun"/>
                <w:bCs/>
                <w:i/>
                <w:iCs/>
                <w:sz w:val="21"/>
                <w:szCs w:val="21"/>
                <w:vertAlign w:val="subscript"/>
                <w:lang w:eastAsia="zh-CN"/>
              </w:rPr>
              <w:t>Info</w:t>
            </w:r>
            <w:proofErr w:type="spellEnd"/>
            <w:r w:rsidRPr="00B464D7">
              <w:rPr>
                <w:rFonts w:eastAsia="SimSun"/>
                <w:bCs/>
                <w:sz w:val="21"/>
                <w:szCs w:val="21"/>
                <w:lang w:eastAsia="zh-CN"/>
              </w:rPr>
              <w:t xml:space="preserve"> for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is calculated (aiming for down selection in RAN1 #104-bis-e):</w:t>
            </w:r>
          </w:p>
          <w:p w14:paraId="12F5751D" w14:textId="6143D520" w:rsidR="00B464D7" w:rsidRDefault="00B464D7" w:rsidP="00B464D7">
            <w:pPr>
              <w:pStyle w:val="aff6"/>
              <w:numPr>
                <w:ilvl w:val="1"/>
                <w:numId w:val="36"/>
              </w:numPr>
              <w:spacing w:afterLines="50" w:after="120"/>
              <w:ind w:leftChars="0"/>
              <w:jc w:val="both"/>
              <w:rPr>
                <w:rFonts w:eastAsia="SimSun"/>
                <w:bCs/>
                <w:sz w:val="21"/>
                <w:szCs w:val="21"/>
                <w:lang w:eastAsia="zh-CN"/>
              </w:rPr>
            </w:pPr>
            <w:r w:rsidRPr="00B464D7">
              <w:rPr>
                <w:rFonts w:eastAsia="SimSun"/>
                <w:bCs/>
                <w:sz w:val="21"/>
                <w:szCs w:val="21"/>
                <w:lang w:eastAsia="zh-CN"/>
              </w:rPr>
              <w:t xml:space="preserve">Approach 1: Based on all REs determined across the symbols or slots (FFS whether symbols or slots are used) over which the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transmission is allocated</w:t>
            </w:r>
            <w:r w:rsidR="009F3A5D">
              <w:rPr>
                <w:rFonts w:eastAsia="SimSun"/>
                <w:bCs/>
                <w:sz w:val="21"/>
                <w:szCs w:val="21"/>
                <w:lang w:eastAsia="zh-CN"/>
              </w:rPr>
              <w:t>.</w:t>
            </w:r>
          </w:p>
          <w:p w14:paraId="340A30BB" w14:textId="77777777" w:rsidR="00B464D7" w:rsidRDefault="00B464D7" w:rsidP="00B464D7">
            <w:pPr>
              <w:pStyle w:val="aff6"/>
              <w:numPr>
                <w:ilvl w:val="1"/>
                <w:numId w:val="36"/>
              </w:numPr>
              <w:spacing w:afterLines="50" w:after="120"/>
              <w:ind w:leftChars="0"/>
              <w:jc w:val="both"/>
              <w:rPr>
                <w:rFonts w:eastAsia="SimSun"/>
                <w:bCs/>
                <w:sz w:val="21"/>
                <w:szCs w:val="21"/>
                <w:lang w:eastAsia="zh-CN"/>
              </w:rPr>
            </w:pPr>
            <w:r w:rsidRPr="00B464D7">
              <w:rPr>
                <w:rFonts w:eastAsia="SimSun"/>
                <w:bCs/>
                <w:sz w:val="21"/>
                <w:szCs w:val="21"/>
                <w:lang w:eastAsia="zh-CN"/>
              </w:rPr>
              <w:t xml:space="preserve">Approach 2: Based on the number of REs determined in the first </w:t>
            </w:r>
            <w:r w:rsidRPr="009F3A5D">
              <w:rPr>
                <w:rFonts w:eastAsia="SimSun"/>
                <w:bCs/>
                <w:i/>
                <w:iCs/>
                <w:sz w:val="21"/>
                <w:szCs w:val="21"/>
                <w:lang w:eastAsia="zh-CN"/>
              </w:rPr>
              <w:t>L</w:t>
            </w:r>
            <w:r w:rsidRPr="00B464D7">
              <w:rPr>
                <w:rFonts w:eastAsia="SimSun"/>
                <w:bCs/>
                <w:sz w:val="21"/>
                <w:szCs w:val="21"/>
                <w:lang w:eastAsia="zh-CN"/>
              </w:rPr>
              <w:t xml:space="preserve"> symbols over which the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transmission is allocated, scaled by </w:t>
            </w:r>
            <w:r w:rsidRPr="009F3A5D">
              <w:rPr>
                <w:rFonts w:eastAsia="SimSun"/>
                <w:bCs/>
                <w:i/>
                <w:iCs/>
                <w:sz w:val="21"/>
                <w:szCs w:val="21"/>
                <w:lang w:eastAsia="zh-CN"/>
              </w:rPr>
              <w:t>K</w:t>
            </w:r>
            <w:r w:rsidRPr="00B464D7">
              <w:rPr>
                <w:rFonts w:eastAsia="SimSun"/>
                <w:bCs/>
                <w:sz w:val="21"/>
                <w:szCs w:val="21"/>
                <w:lang w:eastAsia="zh-CN"/>
              </w:rPr>
              <w:t>≥1.</w:t>
            </w:r>
          </w:p>
          <w:p w14:paraId="10613DF4" w14:textId="2AD7CE18" w:rsidR="00B464D7" w:rsidRPr="00B464D7" w:rsidRDefault="00B464D7" w:rsidP="00B464D7">
            <w:pPr>
              <w:pStyle w:val="aff6"/>
              <w:numPr>
                <w:ilvl w:val="2"/>
                <w:numId w:val="36"/>
              </w:numPr>
              <w:spacing w:afterLines="50" w:after="120"/>
              <w:ind w:leftChars="0"/>
              <w:jc w:val="both"/>
              <w:rPr>
                <w:rFonts w:eastAsia="SimSun"/>
                <w:bCs/>
                <w:sz w:val="21"/>
                <w:szCs w:val="21"/>
                <w:lang w:eastAsia="zh-CN"/>
              </w:rPr>
            </w:pPr>
            <w:r w:rsidRPr="00B464D7">
              <w:rPr>
                <w:rFonts w:eastAsia="SimSun"/>
                <w:bCs/>
                <w:sz w:val="21"/>
                <w:szCs w:val="21"/>
                <w:lang w:eastAsia="zh-CN"/>
              </w:rPr>
              <w:t xml:space="preserve">FFS: the definition of </w:t>
            </w:r>
            <w:r w:rsidRPr="009F3A5D">
              <w:rPr>
                <w:rFonts w:eastAsia="SimSun"/>
                <w:bCs/>
                <w:i/>
                <w:iCs/>
                <w:sz w:val="21"/>
                <w:szCs w:val="21"/>
                <w:lang w:eastAsia="zh-CN"/>
              </w:rPr>
              <w:t>K</w:t>
            </w:r>
          </w:p>
          <w:p w14:paraId="7D927009" w14:textId="77777777" w:rsidR="00B464D7" w:rsidRPr="00B464D7" w:rsidRDefault="00B464D7" w:rsidP="00B464D7">
            <w:pPr>
              <w:pStyle w:val="aff6"/>
              <w:numPr>
                <w:ilvl w:val="2"/>
                <w:numId w:val="36"/>
              </w:numPr>
              <w:spacing w:afterLines="50" w:after="120"/>
              <w:ind w:leftChars="0"/>
              <w:jc w:val="both"/>
              <w:rPr>
                <w:rFonts w:eastAsia="SimSun"/>
                <w:bCs/>
                <w:sz w:val="21"/>
                <w:szCs w:val="21"/>
                <w:lang w:eastAsia="zh-CN"/>
              </w:rPr>
            </w:pPr>
            <w:r w:rsidRPr="00B464D7">
              <w:rPr>
                <w:rFonts w:eastAsia="SimSun"/>
                <w:bCs/>
                <w:sz w:val="21"/>
                <w:szCs w:val="21"/>
                <w:lang w:eastAsia="zh-CN"/>
              </w:rPr>
              <w:t xml:space="preserve">Note: </w:t>
            </w:r>
            <w:r w:rsidRPr="009F3A5D">
              <w:rPr>
                <w:rFonts w:eastAsia="SimSun"/>
                <w:bCs/>
                <w:i/>
                <w:iCs/>
                <w:sz w:val="21"/>
                <w:szCs w:val="21"/>
                <w:lang w:eastAsia="zh-CN"/>
              </w:rPr>
              <w:t xml:space="preserve">L </w:t>
            </w:r>
            <w:r w:rsidRPr="00B464D7">
              <w:rPr>
                <w:rFonts w:eastAsia="SimSun"/>
                <w:bCs/>
                <w:sz w:val="21"/>
                <w:szCs w:val="21"/>
                <w:lang w:eastAsia="zh-CN"/>
              </w:rPr>
              <w:t>is the number of symbols determined using the SLIV of PUSCH indicated via TDRA</w:t>
            </w:r>
          </w:p>
          <w:p w14:paraId="75E10486" w14:textId="77777777" w:rsidR="00B464D7" w:rsidRPr="00B464D7" w:rsidRDefault="00B464D7" w:rsidP="00B464D7">
            <w:pPr>
              <w:pStyle w:val="aff6"/>
              <w:spacing w:afterLines="50" w:after="120"/>
              <w:ind w:leftChars="0" w:left="1140"/>
              <w:jc w:val="both"/>
              <w:rPr>
                <w:rFonts w:eastAsia="SimSun"/>
                <w:bCs/>
                <w:sz w:val="21"/>
                <w:szCs w:val="21"/>
                <w:lang w:eastAsia="zh-CN"/>
              </w:rPr>
            </w:pPr>
            <w:r w:rsidRPr="00B464D7">
              <w:rPr>
                <w:rFonts w:eastAsia="SimSun"/>
                <w:bCs/>
                <w:sz w:val="21"/>
                <w:szCs w:val="21"/>
                <w:lang w:eastAsia="zh-CN"/>
              </w:rPr>
              <w:t xml:space="preserve">FFS: impacts and further details if repetitions of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is supported.</w:t>
            </w:r>
          </w:p>
          <w:p w14:paraId="2E7CA6FB" w14:textId="29FAD73D" w:rsidR="00B464D7" w:rsidRDefault="00B464D7" w:rsidP="00B464D7">
            <w:pPr>
              <w:pStyle w:val="aff6"/>
              <w:spacing w:afterLines="50" w:after="120"/>
              <w:ind w:leftChars="0" w:left="1140"/>
              <w:jc w:val="both"/>
              <w:rPr>
                <w:rFonts w:eastAsia="SimSun"/>
                <w:bCs/>
                <w:sz w:val="21"/>
                <w:szCs w:val="21"/>
                <w:lang w:eastAsia="zh-CN"/>
              </w:rPr>
            </w:pPr>
            <w:r w:rsidRPr="00B464D7">
              <w:rPr>
                <w:rFonts w:eastAsia="SimSun"/>
                <w:bCs/>
                <w:sz w:val="21"/>
                <w:szCs w:val="21"/>
                <w:lang w:eastAsia="zh-CN"/>
              </w:rPr>
              <w:t xml:space="preserve">FFS: whether the symbols over which the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transmission is allocated are the same or can be different from the symbols over which the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transmission is performed, and details on how to handle such scenarios.</w:t>
            </w:r>
          </w:p>
          <w:p w14:paraId="52F4AB5C" w14:textId="77777777" w:rsidR="00B464D7" w:rsidRPr="00567F5A" w:rsidRDefault="00B464D7" w:rsidP="00B464D7">
            <w:pPr>
              <w:spacing w:afterLines="50" w:after="120"/>
              <w:jc w:val="both"/>
              <w:rPr>
                <w:rFonts w:eastAsia="SimSun"/>
                <w:bCs/>
                <w:sz w:val="21"/>
                <w:szCs w:val="21"/>
                <w:u w:val="single"/>
                <w:lang w:eastAsia="zh-CN"/>
              </w:rPr>
            </w:pPr>
            <w:r w:rsidRPr="00567F5A">
              <w:rPr>
                <w:rFonts w:eastAsia="SimSun"/>
                <w:bCs/>
                <w:sz w:val="21"/>
                <w:szCs w:val="21"/>
                <w:u w:val="single"/>
                <w:lang w:eastAsia="zh-CN"/>
              </w:rPr>
              <w:t>Agreements:</w:t>
            </w:r>
          </w:p>
          <w:p w14:paraId="2513C8BA" w14:textId="0F5EDAD7" w:rsidR="00B464D7" w:rsidRPr="00567F5A" w:rsidRDefault="00B464D7" w:rsidP="00567F5A">
            <w:pPr>
              <w:pStyle w:val="aff6"/>
              <w:numPr>
                <w:ilvl w:val="0"/>
                <w:numId w:val="38"/>
              </w:numPr>
              <w:spacing w:afterLines="50" w:after="120"/>
              <w:ind w:leftChars="0"/>
              <w:jc w:val="both"/>
              <w:rPr>
                <w:rFonts w:eastAsia="SimSun"/>
                <w:bCs/>
                <w:sz w:val="21"/>
                <w:szCs w:val="21"/>
                <w:lang w:val="fr-FR" w:eastAsia="zh-CN"/>
              </w:rPr>
            </w:pPr>
            <w:r w:rsidRPr="00567F5A">
              <w:rPr>
                <w:rFonts w:eastAsia="SimSun"/>
                <w:bCs/>
                <w:sz w:val="21"/>
                <w:szCs w:val="21"/>
                <w:lang w:val="fr-FR" w:eastAsia="zh-CN"/>
              </w:rPr>
              <w:t xml:space="preserve">One or two of the following options will be considered (aiming for down-selection in RAN1#104b-e) to calculate </w:t>
            </w:r>
            <w:r w:rsidRPr="009F3A5D">
              <w:rPr>
                <w:rFonts w:eastAsia="SimSun"/>
                <w:bCs/>
                <w:i/>
                <w:iCs/>
                <w:sz w:val="21"/>
                <w:szCs w:val="21"/>
                <w:lang w:val="fr-FR" w:eastAsia="zh-CN"/>
              </w:rPr>
              <w:t>N</w:t>
            </w:r>
            <w:r w:rsidRPr="009F3A5D">
              <w:rPr>
                <w:rFonts w:eastAsia="SimSun"/>
                <w:bCs/>
                <w:i/>
                <w:iCs/>
                <w:sz w:val="21"/>
                <w:szCs w:val="21"/>
                <w:vertAlign w:val="subscript"/>
                <w:lang w:val="fr-FR" w:eastAsia="zh-CN"/>
              </w:rPr>
              <w:t>oh</w:t>
            </w:r>
            <w:r w:rsidRPr="009F3A5D">
              <w:rPr>
                <w:rFonts w:eastAsia="SimSun"/>
                <w:bCs/>
                <w:i/>
                <w:iCs/>
                <w:sz w:val="21"/>
                <w:szCs w:val="21"/>
                <w:vertAlign w:val="superscript"/>
                <w:lang w:val="fr-FR" w:eastAsia="zh-CN"/>
              </w:rPr>
              <w:t>PRB</w:t>
            </w:r>
            <w:r w:rsidRPr="00567F5A">
              <w:rPr>
                <w:rFonts w:eastAsia="SimSun"/>
                <w:bCs/>
                <w:sz w:val="21"/>
                <w:szCs w:val="21"/>
                <w:lang w:val="fr-FR" w:eastAsia="zh-CN"/>
              </w:rPr>
              <w:t xml:space="preserve"> for TBoMS:</w:t>
            </w:r>
          </w:p>
          <w:p w14:paraId="7F0A6CFA" w14:textId="25315FB0" w:rsidR="00B464D7" w:rsidRPr="00B464D7" w:rsidRDefault="00B464D7" w:rsidP="00567F5A">
            <w:pPr>
              <w:pStyle w:val="aff6"/>
              <w:numPr>
                <w:ilvl w:val="1"/>
                <w:numId w:val="39"/>
              </w:numPr>
              <w:spacing w:afterLines="50" w:after="120"/>
              <w:ind w:leftChars="0"/>
              <w:jc w:val="both"/>
              <w:rPr>
                <w:rFonts w:eastAsia="SimSun"/>
                <w:bCs/>
                <w:sz w:val="21"/>
                <w:szCs w:val="21"/>
                <w:lang w:val="fr-FR" w:eastAsia="zh-CN"/>
              </w:rPr>
            </w:pPr>
            <w:r w:rsidRPr="00B464D7">
              <w:rPr>
                <w:rFonts w:eastAsia="SimSun"/>
                <w:bCs/>
                <w:sz w:val="21"/>
                <w:szCs w:val="21"/>
                <w:lang w:val="fr-FR" w:eastAsia="zh-CN"/>
              </w:rPr>
              <w:t xml:space="preserve">Option 1: </w:t>
            </w:r>
            <w:r w:rsidR="009F3A5D" w:rsidRPr="009F3A5D">
              <w:rPr>
                <w:rFonts w:eastAsia="SimSun"/>
                <w:bCs/>
                <w:i/>
                <w:iCs/>
                <w:sz w:val="21"/>
                <w:szCs w:val="21"/>
                <w:lang w:val="fr-FR" w:eastAsia="zh-CN"/>
              </w:rPr>
              <w:t>N</w:t>
            </w:r>
            <w:r w:rsidR="009F3A5D" w:rsidRPr="009F3A5D">
              <w:rPr>
                <w:rFonts w:eastAsia="SimSun"/>
                <w:bCs/>
                <w:i/>
                <w:iCs/>
                <w:sz w:val="21"/>
                <w:szCs w:val="21"/>
                <w:vertAlign w:val="subscript"/>
                <w:lang w:val="fr-FR" w:eastAsia="zh-CN"/>
              </w:rPr>
              <w:t>oh</w:t>
            </w:r>
            <w:r w:rsidR="009F3A5D" w:rsidRPr="009F3A5D">
              <w:rPr>
                <w:rFonts w:eastAsia="SimSun"/>
                <w:bCs/>
                <w:i/>
                <w:iCs/>
                <w:sz w:val="21"/>
                <w:szCs w:val="21"/>
                <w:vertAlign w:val="superscript"/>
                <w:lang w:val="fr-FR" w:eastAsia="zh-CN"/>
              </w:rPr>
              <w:t>PRB</w:t>
            </w:r>
            <w:r w:rsidRPr="00B464D7">
              <w:rPr>
                <w:rFonts w:eastAsia="SimSun"/>
                <w:bCs/>
                <w:sz w:val="21"/>
                <w:szCs w:val="21"/>
                <w:lang w:val="fr-FR" w:eastAsia="zh-CN"/>
              </w:rPr>
              <w:t xml:space="preserve"> is assumed to be the same for all the slots over which the TBoMS transmission is allocated and can be configured by </w:t>
            </w:r>
            <w:r w:rsidRPr="009F3A5D">
              <w:rPr>
                <w:rFonts w:eastAsia="SimSun"/>
                <w:bCs/>
                <w:i/>
                <w:iCs/>
                <w:sz w:val="21"/>
                <w:szCs w:val="21"/>
                <w:lang w:val="fr-FR" w:eastAsia="zh-CN"/>
              </w:rPr>
              <w:t>xOverhead</w:t>
            </w:r>
            <w:r w:rsidRPr="00B464D7">
              <w:rPr>
                <w:rFonts w:eastAsia="SimSun"/>
                <w:bCs/>
                <w:sz w:val="21"/>
                <w:szCs w:val="21"/>
                <w:lang w:val="fr-FR" w:eastAsia="zh-CN"/>
              </w:rPr>
              <w:t xml:space="preserve"> as in Rel-15/16.</w:t>
            </w:r>
          </w:p>
          <w:p w14:paraId="2530C23F" w14:textId="4435715C" w:rsidR="00B464D7" w:rsidRPr="00B464D7" w:rsidRDefault="00B464D7" w:rsidP="00567F5A">
            <w:pPr>
              <w:pStyle w:val="aff6"/>
              <w:numPr>
                <w:ilvl w:val="1"/>
                <w:numId w:val="39"/>
              </w:numPr>
              <w:spacing w:afterLines="50" w:after="120"/>
              <w:ind w:leftChars="0"/>
              <w:jc w:val="both"/>
              <w:rPr>
                <w:rFonts w:eastAsia="SimSun"/>
                <w:bCs/>
                <w:sz w:val="21"/>
                <w:szCs w:val="21"/>
                <w:lang w:val="fr-FR" w:eastAsia="zh-CN"/>
              </w:rPr>
            </w:pPr>
            <w:r w:rsidRPr="00B464D7">
              <w:rPr>
                <w:rFonts w:eastAsia="SimSun"/>
                <w:bCs/>
                <w:sz w:val="21"/>
                <w:szCs w:val="21"/>
                <w:lang w:val="fr-FR" w:eastAsia="zh-CN"/>
              </w:rPr>
              <w:t xml:space="preserve">Option 2: </w:t>
            </w:r>
            <w:r w:rsidR="009F3A5D" w:rsidRPr="009F3A5D">
              <w:rPr>
                <w:rFonts w:eastAsia="SimSun"/>
                <w:bCs/>
                <w:i/>
                <w:iCs/>
                <w:sz w:val="21"/>
                <w:szCs w:val="21"/>
                <w:lang w:val="fr-FR" w:eastAsia="zh-CN"/>
              </w:rPr>
              <w:t>N</w:t>
            </w:r>
            <w:r w:rsidR="009F3A5D" w:rsidRPr="009F3A5D">
              <w:rPr>
                <w:rFonts w:eastAsia="SimSun"/>
                <w:bCs/>
                <w:i/>
                <w:iCs/>
                <w:sz w:val="21"/>
                <w:szCs w:val="21"/>
                <w:vertAlign w:val="subscript"/>
                <w:lang w:val="fr-FR" w:eastAsia="zh-CN"/>
              </w:rPr>
              <w:t>oh</w:t>
            </w:r>
            <w:r w:rsidR="009F3A5D" w:rsidRPr="009F3A5D">
              <w:rPr>
                <w:rFonts w:eastAsia="SimSun"/>
                <w:bCs/>
                <w:i/>
                <w:iCs/>
                <w:sz w:val="21"/>
                <w:szCs w:val="21"/>
                <w:vertAlign w:val="superscript"/>
                <w:lang w:val="fr-FR" w:eastAsia="zh-CN"/>
              </w:rPr>
              <w:t>PRB</w:t>
            </w:r>
            <w:r w:rsidRPr="00B464D7">
              <w:rPr>
                <w:rFonts w:eastAsia="SimSun"/>
                <w:bCs/>
                <w:sz w:val="21"/>
                <w:szCs w:val="21"/>
                <w:lang w:val="fr-FR" w:eastAsia="zh-CN"/>
              </w:rPr>
              <w:t xml:space="preserve"> is calculated depending on both </w:t>
            </w:r>
            <w:r w:rsidRPr="009F3A5D">
              <w:rPr>
                <w:rFonts w:eastAsia="SimSun"/>
                <w:bCs/>
                <w:i/>
                <w:iCs/>
                <w:sz w:val="21"/>
                <w:szCs w:val="21"/>
                <w:lang w:val="fr-FR" w:eastAsia="zh-CN"/>
              </w:rPr>
              <w:t>xOverhead</w:t>
            </w:r>
            <w:r w:rsidRPr="00B464D7">
              <w:rPr>
                <w:rFonts w:eastAsia="SimSun"/>
                <w:bCs/>
                <w:sz w:val="21"/>
                <w:szCs w:val="21"/>
                <w:lang w:val="fr-FR" w:eastAsia="zh-CN"/>
              </w:rPr>
              <w:t xml:space="preserve"> and the number of symbols or slots (FFS whether symbol or slot are used) over which the TBoMS transmission is allocated.</w:t>
            </w:r>
          </w:p>
          <w:p w14:paraId="24C30C0C" w14:textId="77777777" w:rsidR="00567F5A" w:rsidRDefault="00B464D7" w:rsidP="00567F5A">
            <w:pPr>
              <w:spacing w:afterLines="50" w:after="120"/>
              <w:ind w:left="840"/>
              <w:jc w:val="both"/>
              <w:rPr>
                <w:rFonts w:eastAsia="SimSun"/>
                <w:bCs/>
                <w:sz w:val="21"/>
                <w:szCs w:val="21"/>
                <w:lang w:val="fr-FR" w:eastAsia="zh-CN"/>
              </w:rPr>
            </w:pPr>
            <w:r w:rsidRPr="00567F5A">
              <w:rPr>
                <w:rFonts w:eastAsia="SimSun"/>
                <w:bCs/>
                <w:sz w:val="21"/>
                <w:szCs w:val="21"/>
                <w:lang w:val="fr-FR" w:eastAsia="zh-CN"/>
              </w:rPr>
              <w:t xml:space="preserve">FFS: if either the number of symbols or the number of slots is used. </w:t>
            </w:r>
          </w:p>
          <w:p w14:paraId="17200A64" w14:textId="4B12A14E" w:rsidR="00B464D7" w:rsidRPr="00567F5A" w:rsidRDefault="00B464D7" w:rsidP="00567F5A">
            <w:pPr>
              <w:spacing w:afterLines="50" w:after="120"/>
              <w:ind w:left="840"/>
              <w:jc w:val="both"/>
              <w:rPr>
                <w:rFonts w:eastAsia="SimSun"/>
                <w:bCs/>
                <w:sz w:val="21"/>
                <w:szCs w:val="21"/>
                <w:lang w:val="fr-FR" w:eastAsia="zh-CN"/>
              </w:rPr>
            </w:pPr>
            <w:r w:rsidRPr="00567F5A">
              <w:rPr>
                <w:rFonts w:eastAsia="SimSun"/>
                <w:bCs/>
                <w:sz w:val="21"/>
                <w:szCs w:val="21"/>
                <w:lang w:val="fr-FR" w:eastAsia="zh-CN"/>
              </w:rPr>
              <w:t xml:space="preserve">FFS: if </w:t>
            </w:r>
            <w:r w:rsidRPr="009F3A5D">
              <w:rPr>
                <w:rFonts w:eastAsia="SimSun"/>
                <w:bCs/>
                <w:i/>
                <w:iCs/>
                <w:sz w:val="21"/>
                <w:szCs w:val="21"/>
                <w:lang w:val="fr-FR" w:eastAsia="zh-CN"/>
              </w:rPr>
              <w:t>xOverhead</w:t>
            </w:r>
            <w:r w:rsidRPr="00567F5A">
              <w:rPr>
                <w:rFonts w:eastAsia="SimSun"/>
                <w:bCs/>
                <w:sz w:val="21"/>
                <w:szCs w:val="21"/>
                <w:lang w:val="fr-FR" w:eastAsia="zh-CN"/>
              </w:rPr>
              <w:t xml:space="preserve"> is separately configured from the one in Rel-15/16.</w:t>
            </w:r>
          </w:p>
          <w:p w14:paraId="68B383D6" w14:textId="45C5D6CB" w:rsidR="007E2D01" w:rsidRPr="00B464D7" w:rsidRDefault="007E2D01" w:rsidP="00B464D7">
            <w:pPr>
              <w:overflowPunct/>
              <w:autoSpaceDE/>
              <w:autoSpaceDN/>
              <w:adjustRightInd/>
              <w:spacing w:before="120" w:after="120" w:line="276" w:lineRule="auto"/>
              <w:jc w:val="both"/>
              <w:textAlignment w:val="auto"/>
              <w:rPr>
                <w:color w:val="FF0000"/>
                <w:sz w:val="21"/>
                <w:szCs w:val="21"/>
                <w:lang w:val="fr-FR"/>
              </w:rPr>
            </w:pPr>
          </w:p>
        </w:tc>
      </w:tr>
    </w:tbl>
    <w:p w14:paraId="2454C25F" w14:textId="77777777" w:rsidR="007E2D01" w:rsidRPr="00C42EE8" w:rsidRDefault="007E2D01" w:rsidP="007E2D01">
      <w:pPr>
        <w:spacing w:afterLines="50" w:after="120"/>
        <w:jc w:val="both"/>
        <w:rPr>
          <w:sz w:val="22"/>
          <w:szCs w:val="22"/>
        </w:rPr>
      </w:pPr>
    </w:p>
    <w:p w14:paraId="650FBB67" w14:textId="76D5196D"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lastRenderedPageBreak/>
        <w:t xml:space="preserve">In this </w:t>
      </w:r>
      <w:r w:rsidR="00512985">
        <w:rPr>
          <w:rFonts w:eastAsiaTheme="minorEastAsia" w:hint="eastAsia"/>
          <w:sz w:val="22"/>
          <w:szCs w:val="22"/>
          <w:lang w:val="en-US"/>
        </w:rPr>
        <w:t>contribution, we discuss on the</w:t>
      </w:r>
      <w:r w:rsidR="00512985" w:rsidRPr="00512985">
        <w:rPr>
          <w:rFonts w:eastAsiaTheme="minorEastAsia"/>
          <w:sz w:val="22"/>
          <w:szCs w:val="22"/>
          <w:lang w:val="en-US"/>
        </w:rPr>
        <w:t xml:space="preserve"> TB processing over multi-slot PUSCH</w:t>
      </w:r>
      <w:r w:rsidRPr="00E62471">
        <w:rPr>
          <w:rFonts w:eastAsiaTheme="minorEastAsia"/>
          <w:sz w:val="22"/>
          <w:szCs w:val="22"/>
          <w:lang w:val="en-US"/>
        </w:rPr>
        <w:t xml:space="preserve"> </w:t>
      </w:r>
      <w:r w:rsidR="000B738B">
        <w:rPr>
          <w:sz w:val="22"/>
          <w:szCs w:val="22"/>
          <w:lang w:val="en-US"/>
        </w:rPr>
        <w:t>(</w:t>
      </w:r>
      <w:proofErr w:type="spellStart"/>
      <w:r w:rsidR="000B738B">
        <w:rPr>
          <w:sz w:val="22"/>
          <w:szCs w:val="22"/>
          <w:lang w:val="en-US"/>
        </w:rPr>
        <w:t>TBoMS</w:t>
      </w:r>
      <w:proofErr w:type="spellEnd"/>
      <w:r w:rsidR="000B738B">
        <w:rPr>
          <w:sz w:val="22"/>
          <w:szCs w:val="22"/>
          <w:lang w:val="en-US"/>
        </w:rPr>
        <w:t xml:space="preserve">) </w:t>
      </w:r>
      <w:r w:rsidRPr="00E62471">
        <w:rPr>
          <w:rFonts w:eastAsiaTheme="minorEastAsia"/>
          <w:sz w:val="22"/>
          <w:szCs w:val="22"/>
          <w:lang w:val="en-US"/>
        </w:rPr>
        <w:t>for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291870D3" w14:textId="1DA7C42D" w:rsidR="000B738B" w:rsidRPr="00BF4A8F" w:rsidRDefault="005768AF" w:rsidP="007B2ECA">
      <w:pPr>
        <w:pStyle w:val="1"/>
        <w:numPr>
          <w:ilvl w:val="0"/>
          <w:numId w:val="6"/>
        </w:numPr>
        <w:spacing w:before="180" w:after="120"/>
        <w:rPr>
          <w:sz w:val="22"/>
          <w:szCs w:val="22"/>
          <w:lang w:val="en-US"/>
        </w:rPr>
      </w:pPr>
      <w:r>
        <w:rPr>
          <w:rFonts w:eastAsia="ＭＳ 明朝"/>
          <w:b/>
          <w:bCs/>
          <w:szCs w:val="24"/>
          <w:lang w:val="en-US"/>
        </w:rPr>
        <w:t xml:space="preserve">Discussion on </w:t>
      </w:r>
      <w:r w:rsidR="00512985" w:rsidRPr="00512985">
        <w:rPr>
          <w:rFonts w:eastAsia="ＭＳ 明朝"/>
          <w:b/>
          <w:bCs/>
          <w:szCs w:val="24"/>
          <w:lang w:val="en-US"/>
        </w:rPr>
        <w:t>TB processing over multi-slot PUSCH</w:t>
      </w:r>
    </w:p>
    <w:p w14:paraId="71DAA83F" w14:textId="068F17CF" w:rsidR="000B738B" w:rsidRPr="00BF4A8F" w:rsidRDefault="000B738B" w:rsidP="007B2ECA">
      <w:pPr>
        <w:pStyle w:val="aff6"/>
        <w:numPr>
          <w:ilvl w:val="0"/>
          <w:numId w:val="25"/>
        </w:numPr>
        <w:spacing w:afterLines="50" w:after="120"/>
        <w:ind w:leftChars="0"/>
        <w:jc w:val="both"/>
        <w:rPr>
          <w:sz w:val="22"/>
          <w:szCs w:val="22"/>
          <w:lang w:val="en-US"/>
        </w:rPr>
      </w:pPr>
      <w:r>
        <w:rPr>
          <w:b/>
          <w:sz w:val="22"/>
          <w:szCs w:val="22"/>
          <w:u w:val="single"/>
        </w:rPr>
        <w:t xml:space="preserve">Time domain resource allocation for </w:t>
      </w:r>
      <w:proofErr w:type="spellStart"/>
      <w:r>
        <w:rPr>
          <w:b/>
          <w:sz w:val="22"/>
          <w:szCs w:val="22"/>
          <w:u w:val="single"/>
        </w:rPr>
        <w:t>TBoMS</w:t>
      </w:r>
      <w:proofErr w:type="spellEnd"/>
    </w:p>
    <w:p w14:paraId="24086442" w14:textId="08288BCD" w:rsidR="00DB7C55" w:rsidRDefault="00520833" w:rsidP="007B2ECA">
      <w:pPr>
        <w:rPr>
          <w:sz w:val="22"/>
          <w:szCs w:val="22"/>
          <w:lang w:val="en-US"/>
        </w:rPr>
      </w:pPr>
      <w:r w:rsidRPr="007852FC">
        <w:rPr>
          <w:sz w:val="22"/>
          <w:szCs w:val="22"/>
          <w:lang w:val="en-US"/>
        </w:rPr>
        <w:t>At the RAN1#</w:t>
      </w:r>
      <w:r>
        <w:rPr>
          <w:sz w:val="22"/>
          <w:szCs w:val="22"/>
          <w:lang w:val="en-US"/>
        </w:rPr>
        <w:t>104</w:t>
      </w:r>
      <w:r w:rsidRPr="007852FC">
        <w:rPr>
          <w:sz w:val="22"/>
          <w:szCs w:val="22"/>
          <w:lang w:val="en-US"/>
        </w:rPr>
        <w:t>-e meeting</w:t>
      </w:r>
      <w:r>
        <w:rPr>
          <w:sz w:val="22"/>
          <w:szCs w:val="22"/>
          <w:lang w:val="en-US"/>
        </w:rPr>
        <w:t xml:space="preserve">, it </w:t>
      </w:r>
      <w:r w:rsidR="00EA208A">
        <w:rPr>
          <w:sz w:val="22"/>
          <w:szCs w:val="22"/>
          <w:lang w:val="en-US"/>
        </w:rPr>
        <w:t>was</w:t>
      </w:r>
      <w:r>
        <w:rPr>
          <w:sz w:val="22"/>
          <w:szCs w:val="22"/>
          <w:lang w:val="en-US"/>
        </w:rPr>
        <w:t xml:space="preserve"> agreed that </w:t>
      </w:r>
      <w:r w:rsidR="000B738B">
        <w:rPr>
          <w:sz w:val="22"/>
          <w:szCs w:val="22"/>
          <w:lang w:val="en-US"/>
        </w:rPr>
        <w:t xml:space="preserve">starting points of </w:t>
      </w:r>
      <w:r w:rsidR="00EA208A">
        <w:rPr>
          <w:sz w:val="22"/>
          <w:szCs w:val="22"/>
          <w:lang w:val="en-US"/>
        </w:rPr>
        <w:t xml:space="preserve">determination of time domain resource allocation (TDRA) for </w:t>
      </w:r>
      <w:proofErr w:type="spellStart"/>
      <w:r w:rsidR="00EA208A">
        <w:rPr>
          <w:sz w:val="22"/>
          <w:szCs w:val="22"/>
          <w:lang w:val="en-US"/>
        </w:rPr>
        <w:t>TBoMS</w:t>
      </w:r>
      <w:proofErr w:type="spellEnd"/>
      <w:r w:rsidR="00EA208A">
        <w:rPr>
          <w:sz w:val="22"/>
          <w:szCs w:val="22"/>
          <w:lang w:val="en-US"/>
        </w:rPr>
        <w:t xml:space="preserve"> are basis of TDRA for PUSCH </w:t>
      </w:r>
      <w:r>
        <w:rPr>
          <w:sz w:val="22"/>
          <w:szCs w:val="22"/>
          <w:lang w:val="en-US"/>
        </w:rPr>
        <w:t>type A repetition or/and type B repetitions</w:t>
      </w:r>
      <w:r w:rsidR="007B2ECA">
        <w:rPr>
          <w:sz w:val="22"/>
          <w:szCs w:val="22"/>
          <w:lang w:val="en-US"/>
        </w:rPr>
        <w:t>.</w:t>
      </w:r>
      <w:r>
        <w:rPr>
          <w:sz w:val="22"/>
          <w:szCs w:val="22"/>
          <w:lang w:val="en-US"/>
        </w:rPr>
        <w:t xml:space="preserve"> PUSCH type A repetition like TDRA should be </w:t>
      </w:r>
      <w:r w:rsidR="00BF3DBE">
        <w:rPr>
          <w:sz w:val="22"/>
          <w:szCs w:val="22"/>
          <w:lang w:val="en-US"/>
        </w:rPr>
        <w:t>supported because</w:t>
      </w:r>
      <w:r>
        <w:rPr>
          <w:sz w:val="22"/>
          <w:szCs w:val="22"/>
          <w:lang w:val="en-US"/>
        </w:rPr>
        <w:t xml:space="preserve"> </w:t>
      </w:r>
      <w:r w:rsidR="00EA208A">
        <w:rPr>
          <w:sz w:val="22"/>
          <w:szCs w:val="22"/>
          <w:lang w:val="en-US"/>
        </w:rPr>
        <w:t>slot</w:t>
      </w:r>
      <w:r w:rsidR="00E95216">
        <w:rPr>
          <w:sz w:val="22"/>
          <w:szCs w:val="22"/>
          <w:lang w:val="en-US"/>
        </w:rPr>
        <w:t>-</w:t>
      </w:r>
      <w:r w:rsidR="00EA208A">
        <w:rPr>
          <w:sz w:val="22"/>
          <w:szCs w:val="22"/>
          <w:lang w:val="en-US"/>
        </w:rPr>
        <w:t>based resource configuration</w:t>
      </w:r>
      <w:r>
        <w:rPr>
          <w:sz w:val="22"/>
          <w:szCs w:val="22"/>
          <w:lang w:val="en-US"/>
        </w:rPr>
        <w:t xml:space="preserve"> is the basi</w:t>
      </w:r>
      <w:r w:rsidR="00BF3DBE">
        <w:rPr>
          <w:sz w:val="22"/>
          <w:szCs w:val="22"/>
          <w:lang w:val="en-US"/>
        </w:rPr>
        <w:t>c technique</w:t>
      </w:r>
      <w:r>
        <w:rPr>
          <w:sz w:val="22"/>
          <w:szCs w:val="22"/>
          <w:lang w:val="en-US"/>
        </w:rPr>
        <w:t xml:space="preserve"> for coverage enhancement</w:t>
      </w:r>
      <w:r w:rsidR="00BF3DBE">
        <w:rPr>
          <w:sz w:val="22"/>
          <w:szCs w:val="22"/>
          <w:lang w:val="en-US"/>
        </w:rPr>
        <w:t>s</w:t>
      </w:r>
      <w:r w:rsidR="00EA208A">
        <w:rPr>
          <w:sz w:val="22"/>
          <w:szCs w:val="22"/>
          <w:lang w:val="en-US"/>
        </w:rPr>
        <w:t xml:space="preserve"> as in the study in [TR38.830]</w:t>
      </w:r>
      <w:r>
        <w:rPr>
          <w:sz w:val="22"/>
          <w:szCs w:val="22"/>
          <w:lang w:val="en-US"/>
        </w:rPr>
        <w:t xml:space="preserve">. </w:t>
      </w:r>
      <w:r w:rsidR="00BF3DBE">
        <w:rPr>
          <w:sz w:val="22"/>
          <w:szCs w:val="22"/>
          <w:lang w:val="en-US"/>
        </w:rPr>
        <w:t>In the meantime</w:t>
      </w:r>
      <w:r>
        <w:rPr>
          <w:sz w:val="22"/>
          <w:szCs w:val="22"/>
          <w:lang w:val="en-US"/>
        </w:rPr>
        <w:t xml:space="preserve">, PUSCH type B repetition like TDRA provides flexibility in time domain resource assignments. For example, different numbers of symbols over slots can be assigned in </w:t>
      </w:r>
      <w:r w:rsidR="000B738B">
        <w:rPr>
          <w:sz w:val="22"/>
          <w:szCs w:val="22"/>
          <w:lang w:val="en-US"/>
        </w:rPr>
        <w:t xml:space="preserve">PUSCH </w:t>
      </w:r>
      <w:r>
        <w:rPr>
          <w:sz w:val="22"/>
          <w:szCs w:val="22"/>
          <w:lang w:val="en-US"/>
        </w:rPr>
        <w:t>type B</w:t>
      </w:r>
      <w:r w:rsidR="000B738B">
        <w:rPr>
          <w:sz w:val="22"/>
          <w:szCs w:val="22"/>
          <w:lang w:val="en-US"/>
        </w:rPr>
        <w:t xml:space="preserve"> repetition TDRA. This is useful when </w:t>
      </w:r>
      <w:r w:rsidR="00BF3DBE">
        <w:rPr>
          <w:sz w:val="22"/>
          <w:szCs w:val="22"/>
          <w:lang w:val="en-US"/>
        </w:rPr>
        <w:t>scheduling</w:t>
      </w:r>
      <w:r w:rsidR="000B738B">
        <w:rPr>
          <w:sz w:val="22"/>
          <w:szCs w:val="22"/>
          <w:lang w:val="en-US"/>
        </w:rPr>
        <w:t xml:space="preserve"> </w:t>
      </w:r>
      <w:proofErr w:type="spellStart"/>
      <w:r w:rsidR="00BF3DBE">
        <w:rPr>
          <w:sz w:val="22"/>
          <w:szCs w:val="22"/>
          <w:lang w:val="en-US"/>
        </w:rPr>
        <w:t>TBoMS</w:t>
      </w:r>
      <w:proofErr w:type="spellEnd"/>
      <w:r w:rsidR="00BF3DBE">
        <w:rPr>
          <w:sz w:val="22"/>
          <w:szCs w:val="22"/>
          <w:lang w:val="en-US"/>
        </w:rPr>
        <w:t xml:space="preserve"> PUSCH on </w:t>
      </w:r>
      <w:r w:rsidR="000B738B">
        <w:rPr>
          <w:sz w:val="22"/>
          <w:szCs w:val="22"/>
          <w:lang w:val="en-US"/>
        </w:rPr>
        <w:t>uplink symbols in S slots.</w:t>
      </w:r>
      <w:r>
        <w:rPr>
          <w:sz w:val="22"/>
          <w:szCs w:val="22"/>
          <w:lang w:val="en-US"/>
        </w:rPr>
        <w:t xml:space="preserve"> Therefore, both PUSCH type A and type B repetition like TDRA should be supported</w:t>
      </w:r>
      <w:r w:rsidR="000B738B">
        <w:rPr>
          <w:sz w:val="22"/>
          <w:szCs w:val="22"/>
          <w:lang w:val="en-US"/>
        </w:rPr>
        <w:t>.</w:t>
      </w:r>
    </w:p>
    <w:p w14:paraId="1EE645C3" w14:textId="5E4B7603" w:rsidR="00DB7C55" w:rsidRPr="00DB7C55" w:rsidRDefault="00DB7C55" w:rsidP="007B2ECA">
      <w:pPr>
        <w:rPr>
          <w:sz w:val="22"/>
          <w:szCs w:val="22"/>
          <w:lang w:val="en-US"/>
        </w:rPr>
      </w:pPr>
    </w:p>
    <w:p w14:paraId="0ADE8796" w14:textId="1C2006FC" w:rsidR="000B738B" w:rsidRDefault="00DB7C55" w:rsidP="00DB7C55">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512985">
        <w:rPr>
          <w:rFonts w:eastAsia="游明朝"/>
          <w:b/>
          <w:sz w:val="22"/>
          <w:szCs w:val="22"/>
          <w:u w:val="single"/>
        </w:rPr>
        <w:t>1</w:t>
      </w:r>
      <w:r>
        <w:rPr>
          <w:rFonts w:eastAsia="游明朝" w:hint="eastAsia"/>
          <w:b/>
          <w:sz w:val="22"/>
          <w:szCs w:val="22"/>
        </w:rPr>
        <w:t>:</w:t>
      </w:r>
      <w:r>
        <w:rPr>
          <w:rFonts w:eastAsia="游明朝"/>
          <w:b/>
          <w:sz w:val="22"/>
          <w:szCs w:val="22"/>
        </w:rPr>
        <w:t xml:space="preserve"> </w:t>
      </w:r>
      <w:r w:rsidR="000B738B">
        <w:rPr>
          <w:rFonts w:eastAsia="游明朝"/>
          <w:b/>
          <w:sz w:val="22"/>
          <w:szCs w:val="22"/>
        </w:rPr>
        <w:t>Both</w:t>
      </w:r>
      <w:r w:rsidR="000B738B">
        <w:rPr>
          <w:rFonts w:eastAsia="游明朝"/>
          <w:b/>
          <w:bCs/>
          <w:sz w:val="22"/>
          <w:szCs w:val="22"/>
          <w:lang w:val="en-US"/>
        </w:rPr>
        <w:t xml:space="preserve"> </w:t>
      </w:r>
      <w:r w:rsidR="000B738B" w:rsidRPr="000B738B">
        <w:rPr>
          <w:rFonts w:eastAsia="游明朝"/>
          <w:b/>
          <w:bCs/>
          <w:sz w:val="22"/>
          <w:szCs w:val="22"/>
          <w:lang w:val="en-US"/>
        </w:rPr>
        <w:t xml:space="preserve">PUSCH repetition type A and type B like TDRA </w:t>
      </w:r>
      <w:r w:rsidR="00EA208A">
        <w:rPr>
          <w:rFonts w:eastAsia="游明朝"/>
          <w:b/>
          <w:bCs/>
          <w:sz w:val="22"/>
          <w:szCs w:val="22"/>
          <w:lang w:val="en-US"/>
        </w:rPr>
        <w:t>should</w:t>
      </w:r>
      <w:r w:rsidR="000B738B" w:rsidRPr="000B738B">
        <w:rPr>
          <w:rFonts w:eastAsia="游明朝"/>
          <w:b/>
          <w:bCs/>
          <w:sz w:val="22"/>
          <w:szCs w:val="22"/>
          <w:lang w:val="en-US"/>
        </w:rPr>
        <w:t xml:space="preserve"> be considered </w:t>
      </w:r>
      <w:r w:rsidR="00EA208A">
        <w:rPr>
          <w:rFonts w:eastAsia="游明朝"/>
          <w:b/>
          <w:bCs/>
          <w:sz w:val="22"/>
          <w:szCs w:val="22"/>
          <w:lang w:val="en-US"/>
        </w:rPr>
        <w:t>for</w:t>
      </w:r>
      <w:r w:rsidR="00511EC0">
        <w:rPr>
          <w:rFonts w:eastAsia="游明朝"/>
          <w:b/>
          <w:bCs/>
          <w:sz w:val="22"/>
          <w:szCs w:val="22"/>
          <w:lang w:val="en-US"/>
        </w:rPr>
        <w:t xml:space="preserve"> </w:t>
      </w:r>
      <w:r w:rsidR="00EA208A">
        <w:rPr>
          <w:rFonts w:eastAsia="游明朝"/>
          <w:b/>
          <w:bCs/>
          <w:sz w:val="22"/>
          <w:szCs w:val="22"/>
          <w:lang w:val="en-US"/>
        </w:rPr>
        <w:t xml:space="preserve">TDRA for </w:t>
      </w:r>
      <w:proofErr w:type="spellStart"/>
      <w:r w:rsidR="00EA208A">
        <w:rPr>
          <w:rFonts w:eastAsia="游明朝"/>
          <w:b/>
          <w:bCs/>
          <w:sz w:val="22"/>
          <w:szCs w:val="22"/>
          <w:lang w:val="en-US"/>
        </w:rPr>
        <w:t>TBoMS</w:t>
      </w:r>
      <w:proofErr w:type="spellEnd"/>
      <w:r w:rsidR="000B738B">
        <w:rPr>
          <w:rFonts w:eastAsia="游明朝"/>
          <w:b/>
          <w:bCs/>
          <w:sz w:val="22"/>
          <w:szCs w:val="22"/>
          <w:lang w:val="en-US"/>
        </w:rPr>
        <w:t>.</w:t>
      </w:r>
    </w:p>
    <w:p w14:paraId="4C1E0747" w14:textId="24B1A9EB" w:rsidR="000B738B" w:rsidRDefault="000B738B" w:rsidP="00DB7C55">
      <w:pPr>
        <w:spacing w:afterLines="50" w:after="120"/>
        <w:jc w:val="both"/>
        <w:rPr>
          <w:rFonts w:eastAsia="游明朝"/>
          <w:b/>
          <w:sz w:val="22"/>
          <w:szCs w:val="22"/>
          <w:lang w:val="en-US"/>
        </w:rPr>
      </w:pPr>
    </w:p>
    <w:p w14:paraId="4ED0626E" w14:textId="2F1DA007" w:rsidR="00BE2215" w:rsidRDefault="00E95216" w:rsidP="00DB7C55">
      <w:pPr>
        <w:spacing w:afterLines="50" w:after="120"/>
        <w:jc w:val="both"/>
        <w:rPr>
          <w:rFonts w:eastAsia="游明朝"/>
          <w:bCs/>
          <w:sz w:val="22"/>
          <w:szCs w:val="22"/>
          <w:lang w:val="en-US"/>
        </w:rPr>
      </w:pPr>
      <w:r>
        <w:rPr>
          <w:rFonts w:eastAsia="游明朝"/>
          <w:bCs/>
          <w:sz w:val="22"/>
          <w:szCs w:val="22"/>
          <w:lang w:val="en-US"/>
        </w:rPr>
        <w:t>W</w:t>
      </w:r>
      <w:r w:rsidRPr="00E95216">
        <w:rPr>
          <w:rFonts w:eastAsia="游明朝"/>
          <w:bCs/>
          <w:sz w:val="22"/>
          <w:szCs w:val="22"/>
          <w:lang w:val="en-US"/>
        </w:rPr>
        <w:t xml:space="preserve">hether to support </w:t>
      </w:r>
      <w:r w:rsidR="00511EC0">
        <w:rPr>
          <w:rFonts w:eastAsia="游明朝"/>
          <w:bCs/>
          <w:sz w:val="22"/>
          <w:szCs w:val="22"/>
          <w:lang w:val="en-US"/>
        </w:rPr>
        <w:t xml:space="preserve">TB processing over </w:t>
      </w:r>
      <w:r w:rsidRPr="00E95216">
        <w:rPr>
          <w:rFonts w:eastAsia="游明朝"/>
          <w:bCs/>
          <w:sz w:val="22"/>
          <w:szCs w:val="22"/>
          <w:lang w:val="en-US"/>
        </w:rPr>
        <w:t>non-consecutive physical slots for UL transmission</w:t>
      </w:r>
      <w:r>
        <w:rPr>
          <w:rFonts w:eastAsia="游明朝"/>
          <w:bCs/>
          <w:sz w:val="22"/>
          <w:szCs w:val="22"/>
          <w:lang w:val="en-US"/>
        </w:rPr>
        <w:t xml:space="preserve"> has not been agreed yet. </w:t>
      </w:r>
      <w:r w:rsidR="009C5402">
        <w:rPr>
          <w:rFonts w:eastAsia="游明朝"/>
          <w:bCs/>
          <w:sz w:val="22"/>
          <w:szCs w:val="22"/>
          <w:lang w:val="en-US"/>
        </w:rPr>
        <w:t>As</w:t>
      </w:r>
      <w:r>
        <w:rPr>
          <w:rFonts w:eastAsia="游明朝"/>
          <w:bCs/>
          <w:sz w:val="22"/>
          <w:szCs w:val="22"/>
          <w:lang w:val="en-US"/>
        </w:rPr>
        <w:t xml:space="preserve"> the number of consecutive physical slots is small</w:t>
      </w:r>
      <w:r w:rsidR="009C5402">
        <w:rPr>
          <w:rFonts w:eastAsia="游明朝"/>
          <w:bCs/>
          <w:sz w:val="22"/>
          <w:szCs w:val="22"/>
          <w:lang w:val="en-US"/>
        </w:rPr>
        <w:t xml:space="preserve"> </w:t>
      </w:r>
      <w:r w:rsidR="009C5402" w:rsidRPr="00E95216">
        <w:rPr>
          <w:rFonts w:eastAsia="游明朝"/>
          <w:bCs/>
          <w:sz w:val="22"/>
          <w:szCs w:val="22"/>
          <w:lang w:val="en-US"/>
        </w:rPr>
        <w:t xml:space="preserve">for </w:t>
      </w:r>
      <w:r w:rsidR="00511EC0">
        <w:rPr>
          <w:rFonts w:eastAsia="游明朝"/>
          <w:bCs/>
          <w:sz w:val="22"/>
          <w:szCs w:val="22"/>
          <w:lang w:val="en-US"/>
        </w:rPr>
        <w:t xml:space="preserve">typical TDD configurations in </w:t>
      </w:r>
      <w:r w:rsidR="009C5402" w:rsidRPr="00E95216">
        <w:rPr>
          <w:rFonts w:eastAsia="游明朝"/>
          <w:bCs/>
          <w:sz w:val="22"/>
          <w:szCs w:val="22"/>
          <w:lang w:val="en-US"/>
        </w:rPr>
        <w:t>unpaired spectrum</w:t>
      </w:r>
      <w:r w:rsidR="009C5402">
        <w:rPr>
          <w:rFonts w:eastAsia="游明朝"/>
          <w:bCs/>
          <w:sz w:val="22"/>
          <w:szCs w:val="22"/>
          <w:lang w:val="en-US"/>
        </w:rPr>
        <w:t xml:space="preserve">, </w:t>
      </w:r>
      <w:r>
        <w:rPr>
          <w:rFonts w:eastAsia="游明朝"/>
          <w:bCs/>
          <w:sz w:val="22"/>
          <w:szCs w:val="22"/>
          <w:lang w:val="en-US"/>
        </w:rPr>
        <w:t xml:space="preserve">the gain of </w:t>
      </w:r>
      <w:proofErr w:type="spellStart"/>
      <w:r>
        <w:rPr>
          <w:rFonts w:eastAsia="游明朝"/>
          <w:bCs/>
          <w:sz w:val="22"/>
          <w:szCs w:val="22"/>
          <w:lang w:val="en-US"/>
        </w:rPr>
        <w:t>TBoMS</w:t>
      </w:r>
      <w:proofErr w:type="spellEnd"/>
      <w:r w:rsidR="009C5402">
        <w:rPr>
          <w:rFonts w:eastAsia="游明朝"/>
          <w:bCs/>
          <w:sz w:val="22"/>
          <w:szCs w:val="22"/>
          <w:lang w:val="en-US"/>
        </w:rPr>
        <w:t xml:space="preserve"> is limited </w:t>
      </w:r>
      <w:r w:rsidR="00511EC0">
        <w:rPr>
          <w:rFonts w:eastAsia="游明朝"/>
          <w:bCs/>
          <w:sz w:val="22"/>
          <w:szCs w:val="22"/>
          <w:lang w:val="en-US"/>
        </w:rPr>
        <w:t>for such cases if</w:t>
      </w:r>
      <w:r w:rsidR="009C5402">
        <w:rPr>
          <w:rFonts w:eastAsia="游明朝"/>
          <w:bCs/>
          <w:sz w:val="22"/>
          <w:szCs w:val="22"/>
          <w:lang w:val="en-US"/>
        </w:rPr>
        <w:t xml:space="preserve"> </w:t>
      </w:r>
      <w:r w:rsidR="00511EC0">
        <w:rPr>
          <w:rFonts w:eastAsia="游明朝"/>
          <w:bCs/>
          <w:sz w:val="22"/>
          <w:szCs w:val="22"/>
          <w:lang w:val="en-US"/>
        </w:rPr>
        <w:t xml:space="preserve">TB processing over </w:t>
      </w:r>
      <w:r w:rsidR="009C5402">
        <w:rPr>
          <w:rFonts w:eastAsia="游明朝"/>
          <w:bCs/>
          <w:sz w:val="22"/>
          <w:szCs w:val="22"/>
          <w:lang w:val="en-US"/>
        </w:rPr>
        <w:t xml:space="preserve">non-consecutive physical slots </w:t>
      </w:r>
      <w:r w:rsidR="00511EC0">
        <w:rPr>
          <w:rFonts w:eastAsia="游明朝"/>
          <w:bCs/>
          <w:sz w:val="22"/>
          <w:szCs w:val="22"/>
          <w:lang w:val="en-US"/>
        </w:rPr>
        <w:t>is not supported</w:t>
      </w:r>
      <w:r>
        <w:rPr>
          <w:rFonts w:eastAsia="游明朝"/>
          <w:bCs/>
          <w:sz w:val="22"/>
          <w:szCs w:val="22"/>
          <w:lang w:val="en-US"/>
        </w:rPr>
        <w:t xml:space="preserve">. To increase the gain </w:t>
      </w:r>
      <w:r w:rsidR="00511EC0">
        <w:rPr>
          <w:rFonts w:eastAsia="游明朝"/>
          <w:bCs/>
          <w:sz w:val="22"/>
          <w:szCs w:val="22"/>
          <w:lang w:val="en-US"/>
        </w:rPr>
        <w:t xml:space="preserve">and applicable scenarios </w:t>
      </w:r>
      <w:r>
        <w:rPr>
          <w:rFonts w:eastAsia="游明朝"/>
          <w:bCs/>
          <w:sz w:val="22"/>
          <w:szCs w:val="22"/>
          <w:lang w:val="en-US"/>
        </w:rPr>
        <w:t xml:space="preserve">of </w:t>
      </w:r>
      <w:proofErr w:type="spellStart"/>
      <w:r>
        <w:rPr>
          <w:rFonts w:eastAsia="游明朝"/>
          <w:bCs/>
          <w:sz w:val="22"/>
          <w:szCs w:val="22"/>
          <w:lang w:val="en-US"/>
        </w:rPr>
        <w:t>TBoMS</w:t>
      </w:r>
      <w:proofErr w:type="spellEnd"/>
      <w:r>
        <w:rPr>
          <w:rFonts w:eastAsia="游明朝"/>
          <w:bCs/>
          <w:sz w:val="22"/>
          <w:szCs w:val="22"/>
          <w:lang w:val="en-US"/>
        </w:rPr>
        <w:t xml:space="preserve">, </w:t>
      </w:r>
      <w:r w:rsidR="00511EC0">
        <w:rPr>
          <w:rFonts w:eastAsia="游明朝"/>
          <w:bCs/>
          <w:sz w:val="22"/>
          <w:szCs w:val="22"/>
          <w:lang w:val="en-US"/>
        </w:rPr>
        <w:t xml:space="preserve">TB processing over </w:t>
      </w:r>
      <w:r w:rsidRPr="00E95216">
        <w:rPr>
          <w:rFonts w:eastAsia="游明朝"/>
          <w:bCs/>
          <w:sz w:val="22"/>
          <w:szCs w:val="22"/>
          <w:lang w:val="en-US"/>
        </w:rPr>
        <w:t>non-consecutive physical slots for UL transmission</w:t>
      </w:r>
      <w:r>
        <w:rPr>
          <w:rFonts w:eastAsia="游明朝"/>
          <w:bCs/>
          <w:sz w:val="22"/>
          <w:szCs w:val="22"/>
          <w:lang w:val="en-US"/>
        </w:rPr>
        <w:t xml:space="preserve"> should be supported for unpaired spectrum. </w:t>
      </w:r>
    </w:p>
    <w:p w14:paraId="29BB0259" w14:textId="0655E8C1" w:rsidR="00007EB9" w:rsidRDefault="00007EB9" w:rsidP="00DB7C55">
      <w:pPr>
        <w:spacing w:afterLines="50" w:after="120"/>
        <w:jc w:val="both"/>
        <w:rPr>
          <w:rFonts w:eastAsia="游明朝"/>
          <w:bCs/>
          <w:sz w:val="22"/>
          <w:szCs w:val="22"/>
          <w:lang w:val="en-US"/>
        </w:rPr>
      </w:pPr>
    </w:p>
    <w:p w14:paraId="28CEE51E" w14:textId="1E90F719" w:rsidR="00007EB9" w:rsidRPr="00007EB9" w:rsidRDefault="00007EB9" w:rsidP="00DB7C55">
      <w:pPr>
        <w:spacing w:afterLines="50" w:after="120"/>
        <w:jc w:val="both"/>
        <w:rPr>
          <w:rFonts w:eastAsia="游明朝"/>
          <w:b/>
          <w:sz w:val="22"/>
          <w:szCs w:val="22"/>
          <w:lang w:val="en-US"/>
        </w:rPr>
      </w:pPr>
      <w:r w:rsidRPr="00007EB9">
        <w:rPr>
          <w:rFonts w:eastAsia="游明朝" w:hint="eastAsia"/>
          <w:b/>
          <w:sz w:val="22"/>
          <w:szCs w:val="22"/>
          <w:u w:val="single"/>
          <w:lang w:val="en-US"/>
        </w:rPr>
        <w:t>P</w:t>
      </w:r>
      <w:r w:rsidRPr="00007EB9">
        <w:rPr>
          <w:rFonts w:eastAsia="游明朝"/>
          <w:b/>
          <w:sz w:val="22"/>
          <w:szCs w:val="22"/>
          <w:u w:val="single"/>
          <w:lang w:val="en-US"/>
        </w:rPr>
        <w:t>roposal 2</w:t>
      </w:r>
      <w:r w:rsidRPr="00007EB9">
        <w:rPr>
          <w:rFonts w:eastAsia="游明朝"/>
          <w:b/>
          <w:sz w:val="22"/>
          <w:szCs w:val="22"/>
          <w:lang w:val="en-US"/>
        </w:rPr>
        <w:t xml:space="preserve">: </w:t>
      </w:r>
      <w:r w:rsidR="00511EC0">
        <w:rPr>
          <w:rFonts w:eastAsia="游明朝"/>
          <w:b/>
          <w:sz w:val="22"/>
          <w:szCs w:val="22"/>
          <w:lang w:val="en-US"/>
        </w:rPr>
        <w:t>TB processing over n</w:t>
      </w:r>
      <w:r w:rsidRPr="00007EB9">
        <w:rPr>
          <w:rFonts w:eastAsia="游明朝"/>
          <w:b/>
          <w:sz w:val="22"/>
          <w:szCs w:val="22"/>
          <w:lang w:val="en-US"/>
        </w:rPr>
        <w:t>on-consecutive physical slots for UL transmission should be supported for unpaired spectrum.</w:t>
      </w:r>
    </w:p>
    <w:p w14:paraId="0FFB3F76" w14:textId="32E942FE" w:rsidR="00DB7C55" w:rsidRDefault="00DB7C55" w:rsidP="007B2ECA">
      <w:pPr>
        <w:rPr>
          <w:sz w:val="22"/>
          <w:szCs w:val="22"/>
        </w:rPr>
      </w:pPr>
    </w:p>
    <w:p w14:paraId="39BBD8B9" w14:textId="77777777" w:rsidR="00BF4A8F" w:rsidRPr="00DB7C55" w:rsidRDefault="00BF4A8F" w:rsidP="007B2ECA">
      <w:pPr>
        <w:rPr>
          <w:sz w:val="22"/>
          <w:szCs w:val="22"/>
        </w:rPr>
      </w:pPr>
    </w:p>
    <w:p w14:paraId="1C1B3FD3" w14:textId="73616E2C" w:rsidR="0066270D" w:rsidRPr="0066270D" w:rsidRDefault="000B738B" w:rsidP="0066270D">
      <w:pPr>
        <w:pStyle w:val="aff6"/>
        <w:numPr>
          <w:ilvl w:val="0"/>
          <w:numId w:val="25"/>
        </w:numPr>
        <w:spacing w:afterLines="50" w:after="120"/>
        <w:ind w:leftChars="0"/>
        <w:jc w:val="both"/>
        <w:rPr>
          <w:b/>
          <w:sz w:val="22"/>
          <w:szCs w:val="22"/>
          <w:u w:val="single"/>
          <w:lang w:val="en-US"/>
        </w:rPr>
      </w:pPr>
      <w:r>
        <w:rPr>
          <w:b/>
          <w:sz w:val="22"/>
          <w:szCs w:val="22"/>
          <w:u w:val="single"/>
        </w:rPr>
        <w:t xml:space="preserve">Repetitions of </w:t>
      </w:r>
      <w:proofErr w:type="spellStart"/>
      <w:r>
        <w:rPr>
          <w:b/>
          <w:sz w:val="22"/>
          <w:szCs w:val="22"/>
          <w:u w:val="single"/>
        </w:rPr>
        <w:t>TBoMS</w:t>
      </w:r>
      <w:proofErr w:type="spellEnd"/>
    </w:p>
    <w:p w14:paraId="6E97BA4A" w14:textId="773BFEB9" w:rsidR="000B738B" w:rsidRPr="009F3A5D" w:rsidRDefault="000B738B" w:rsidP="0066270D">
      <w:pPr>
        <w:rPr>
          <w:sz w:val="22"/>
          <w:szCs w:val="22"/>
        </w:rPr>
      </w:pPr>
      <w:r w:rsidRPr="009F3A5D">
        <w:rPr>
          <w:sz w:val="22"/>
          <w:szCs w:val="22"/>
        </w:rPr>
        <w:t xml:space="preserve">Repetitions and </w:t>
      </w:r>
      <w:proofErr w:type="spellStart"/>
      <w:r w:rsidRPr="009F3A5D">
        <w:rPr>
          <w:sz w:val="22"/>
          <w:szCs w:val="22"/>
        </w:rPr>
        <w:t>TBoMS</w:t>
      </w:r>
      <w:proofErr w:type="spellEnd"/>
      <w:r w:rsidRPr="009F3A5D">
        <w:rPr>
          <w:sz w:val="22"/>
          <w:szCs w:val="22"/>
        </w:rPr>
        <w:t xml:space="preserve"> are coverage enhancement techniques of PUSCH over multi-slots. PUSCH repetition can enhance the total received energy of PUSCH </w:t>
      </w:r>
      <w:r w:rsidR="00EA208A">
        <w:rPr>
          <w:sz w:val="22"/>
          <w:szCs w:val="22"/>
        </w:rPr>
        <w:t xml:space="preserve">at </w:t>
      </w:r>
      <w:proofErr w:type="spellStart"/>
      <w:r w:rsidR="00EA208A">
        <w:rPr>
          <w:sz w:val="22"/>
          <w:szCs w:val="22"/>
        </w:rPr>
        <w:t>gNB</w:t>
      </w:r>
      <w:proofErr w:type="spellEnd"/>
      <w:r w:rsidR="00EA208A">
        <w:rPr>
          <w:sz w:val="22"/>
          <w:szCs w:val="22"/>
        </w:rPr>
        <w:t xml:space="preserve"> </w:t>
      </w:r>
      <w:r w:rsidRPr="009F3A5D">
        <w:rPr>
          <w:sz w:val="22"/>
          <w:szCs w:val="22"/>
        </w:rPr>
        <w:t>by soft combining</w:t>
      </w:r>
      <w:r w:rsidR="00EA208A">
        <w:rPr>
          <w:sz w:val="22"/>
          <w:szCs w:val="22"/>
        </w:rPr>
        <w:t xml:space="preserve"> over multiple slots</w:t>
      </w:r>
      <w:r w:rsidRPr="009F3A5D">
        <w:rPr>
          <w:sz w:val="22"/>
          <w:szCs w:val="22"/>
        </w:rPr>
        <w:t xml:space="preserve">. On the other hand, </w:t>
      </w:r>
      <w:proofErr w:type="spellStart"/>
      <w:r w:rsidRPr="009F3A5D">
        <w:rPr>
          <w:sz w:val="22"/>
          <w:szCs w:val="22"/>
        </w:rPr>
        <w:t>TBoMS</w:t>
      </w:r>
      <w:proofErr w:type="spellEnd"/>
      <w:r w:rsidRPr="009F3A5D">
        <w:rPr>
          <w:sz w:val="22"/>
          <w:szCs w:val="22"/>
        </w:rPr>
        <w:t xml:space="preserve"> PUSCH can achieve a low code rate while the total received energy </w:t>
      </w:r>
      <w:r w:rsidR="00195665" w:rsidRPr="009F3A5D">
        <w:rPr>
          <w:sz w:val="22"/>
          <w:szCs w:val="22"/>
        </w:rPr>
        <w:t xml:space="preserve">of PUSCH is lower than </w:t>
      </w:r>
      <w:r w:rsidR="00EA208A">
        <w:rPr>
          <w:sz w:val="22"/>
          <w:szCs w:val="22"/>
        </w:rPr>
        <w:t xml:space="preserve">that with </w:t>
      </w:r>
      <w:r w:rsidR="00195665" w:rsidRPr="009F3A5D">
        <w:rPr>
          <w:sz w:val="22"/>
          <w:szCs w:val="22"/>
        </w:rPr>
        <w:t xml:space="preserve">PUSCH repetition. </w:t>
      </w:r>
      <w:r w:rsidR="00E95216">
        <w:rPr>
          <w:sz w:val="22"/>
          <w:szCs w:val="22"/>
        </w:rPr>
        <w:t>Hence</w:t>
      </w:r>
      <w:r w:rsidR="00EA208A">
        <w:rPr>
          <w:sz w:val="22"/>
          <w:szCs w:val="22"/>
        </w:rPr>
        <w:t>, t</w:t>
      </w:r>
      <w:r w:rsidR="00195665" w:rsidRPr="009F3A5D">
        <w:rPr>
          <w:sz w:val="22"/>
          <w:szCs w:val="22"/>
        </w:rPr>
        <w:t>here is a trade-off between code rates and total received energy</w:t>
      </w:r>
      <w:r w:rsidR="00EA208A">
        <w:rPr>
          <w:sz w:val="22"/>
          <w:szCs w:val="22"/>
        </w:rPr>
        <w:t xml:space="preserve"> in the techniques of </w:t>
      </w:r>
      <w:proofErr w:type="spellStart"/>
      <w:r w:rsidR="00EA208A">
        <w:rPr>
          <w:sz w:val="22"/>
          <w:szCs w:val="22"/>
        </w:rPr>
        <w:t>TBoMS</w:t>
      </w:r>
      <w:proofErr w:type="spellEnd"/>
      <w:r w:rsidR="00EA208A">
        <w:rPr>
          <w:sz w:val="22"/>
          <w:szCs w:val="22"/>
        </w:rPr>
        <w:t xml:space="preserve"> and repetition</w:t>
      </w:r>
      <w:r w:rsidR="00195665" w:rsidRPr="009F3A5D">
        <w:rPr>
          <w:sz w:val="22"/>
          <w:szCs w:val="22"/>
        </w:rPr>
        <w:t xml:space="preserve">. Therefore, it is beneficial to support a repetition </w:t>
      </w:r>
      <w:r w:rsidR="00EA208A">
        <w:rPr>
          <w:sz w:val="22"/>
          <w:szCs w:val="22"/>
        </w:rPr>
        <w:t>for</w:t>
      </w:r>
      <w:r w:rsidR="00195665" w:rsidRPr="009F3A5D">
        <w:rPr>
          <w:sz w:val="22"/>
          <w:szCs w:val="22"/>
        </w:rPr>
        <w:t xml:space="preserve"> </w:t>
      </w:r>
      <w:proofErr w:type="spellStart"/>
      <w:r w:rsidR="00195665" w:rsidRPr="009F3A5D">
        <w:rPr>
          <w:sz w:val="22"/>
          <w:szCs w:val="22"/>
        </w:rPr>
        <w:t>TBoMS</w:t>
      </w:r>
      <w:proofErr w:type="spellEnd"/>
      <w:r w:rsidR="00195665" w:rsidRPr="009F3A5D">
        <w:rPr>
          <w:sz w:val="22"/>
          <w:szCs w:val="22"/>
        </w:rPr>
        <w:t xml:space="preserve"> PUSCH, which can balance the trade-off</w:t>
      </w:r>
      <w:r w:rsidR="00EA208A">
        <w:rPr>
          <w:sz w:val="22"/>
          <w:szCs w:val="22"/>
        </w:rPr>
        <w:t>, and achieve both lower code rate and higher received energy</w:t>
      </w:r>
      <w:r w:rsidR="00195665" w:rsidRPr="009F3A5D">
        <w:rPr>
          <w:sz w:val="22"/>
          <w:szCs w:val="22"/>
        </w:rPr>
        <w:t>.</w:t>
      </w:r>
    </w:p>
    <w:p w14:paraId="40302108" w14:textId="77777777" w:rsidR="0066270D" w:rsidRPr="0066270D" w:rsidRDefault="0066270D" w:rsidP="0066270D">
      <w:pPr>
        <w:rPr>
          <w:sz w:val="22"/>
          <w:szCs w:val="22"/>
        </w:rPr>
      </w:pPr>
    </w:p>
    <w:p w14:paraId="0DD6FA55" w14:textId="53A7F152" w:rsidR="0066270D" w:rsidRDefault="00195665" w:rsidP="00703A6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007EB9">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Support a repetition </w:t>
      </w:r>
      <w:r w:rsidR="00EA208A">
        <w:rPr>
          <w:rFonts w:eastAsia="游明朝"/>
          <w:b/>
          <w:sz w:val="22"/>
          <w:szCs w:val="22"/>
        </w:rPr>
        <w:t>for</w:t>
      </w:r>
      <w:r>
        <w:rPr>
          <w:rFonts w:eastAsia="游明朝"/>
          <w:b/>
          <w:sz w:val="22"/>
          <w:szCs w:val="22"/>
        </w:rPr>
        <w:t xml:space="preserve"> </w:t>
      </w:r>
      <w:r w:rsidR="009F3A5D" w:rsidRPr="009F3A5D">
        <w:rPr>
          <w:rFonts w:eastAsia="游明朝"/>
          <w:b/>
          <w:sz w:val="22"/>
          <w:szCs w:val="22"/>
        </w:rPr>
        <w:t>TB processing over multi-slot PUSCH</w:t>
      </w:r>
      <w:r w:rsidR="009F3A5D">
        <w:rPr>
          <w:rFonts w:eastAsia="游明朝"/>
          <w:b/>
          <w:sz w:val="22"/>
          <w:szCs w:val="22"/>
        </w:rPr>
        <w:t>.</w:t>
      </w:r>
    </w:p>
    <w:p w14:paraId="5E601692" w14:textId="77777777" w:rsidR="009F3A5D" w:rsidRPr="00195665" w:rsidRDefault="009F3A5D" w:rsidP="00703A66">
      <w:pPr>
        <w:spacing w:afterLines="50" w:after="120"/>
        <w:jc w:val="both"/>
        <w:rPr>
          <w:sz w:val="22"/>
          <w:szCs w:val="22"/>
        </w:rPr>
      </w:pPr>
    </w:p>
    <w:p w14:paraId="1F148799" w14:textId="77777777" w:rsidR="0066270D" w:rsidRPr="0066270D" w:rsidRDefault="0066270D" w:rsidP="00703A66">
      <w:pPr>
        <w:spacing w:afterLines="50" w:after="120"/>
        <w:jc w:val="both"/>
        <w:rPr>
          <w:sz w:val="22"/>
          <w:szCs w:val="22"/>
        </w:rPr>
      </w:pPr>
    </w:p>
    <w:p w14:paraId="50A28AC7" w14:textId="32173658" w:rsidR="0088133A" w:rsidRPr="00703A66" w:rsidRDefault="009F3A5D" w:rsidP="00AA6659">
      <w:pPr>
        <w:pStyle w:val="aff6"/>
        <w:numPr>
          <w:ilvl w:val="0"/>
          <w:numId w:val="25"/>
        </w:numPr>
        <w:spacing w:afterLines="50" w:after="120"/>
        <w:ind w:leftChars="0"/>
        <w:jc w:val="both"/>
        <w:rPr>
          <w:b/>
          <w:sz w:val="22"/>
          <w:szCs w:val="22"/>
          <w:u w:val="single"/>
          <w:lang w:val="en-US"/>
        </w:rPr>
      </w:pPr>
      <w:r>
        <w:rPr>
          <w:b/>
          <w:sz w:val="22"/>
          <w:szCs w:val="22"/>
          <w:u w:val="single"/>
          <w:lang w:val="en-US"/>
        </w:rPr>
        <w:t xml:space="preserve">TBS </w:t>
      </w:r>
      <w:proofErr w:type="spellStart"/>
      <w:r>
        <w:rPr>
          <w:b/>
          <w:sz w:val="22"/>
          <w:szCs w:val="22"/>
          <w:u w:val="single"/>
          <w:lang w:val="en-US"/>
        </w:rPr>
        <w:t>detemination</w:t>
      </w:r>
      <w:proofErr w:type="spellEnd"/>
    </w:p>
    <w:p w14:paraId="27385692" w14:textId="2CF0B7BE" w:rsidR="00BF3DBE" w:rsidRPr="00AD3A42" w:rsidRDefault="009F3A5D" w:rsidP="0088133A">
      <w:pPr>
        <w:spacing w:afterLines="50" w:after="120"/>
        <w:jc w:val="both"/>
        <w:rPr>
          <w:sz w:val="22"/>
          <w:szCs w:val="22"/>
          <w:lang w:val="en-US"/>
        </w:rPr>
      </w:pPr>
      <w:r w:rsidRPr="007852FC">
        <w:rPr>
          <w:sz w:val="22"/>
          <w:szCs w:val="22"/>
          <w:lang w:val="en-US"/>
        </w:rPr>
        <w:t>At the RAN1#</w:t>
      </w:r>
      <w:r>
        <w:rPr>
          <w:sz w:val="22"/>
          <w:szCs w:val="22"/>
          <w:lang w:val="en-US"/>
        </w:rPr>
        <w:t>104</w:t>
      </w:r>
      <w:r w:rsidRPr="007852FC">
        <w:rPr>
          <w:sz w:val="22"/>
          <w:szCs w:val="22"/>
          <w:lang w:val="en-US"/>
        </w:rPr>
        <w:t>-e meeting</w:t>
      </w:r>
      <w:r>
        <w:rPr>
          <w:sz w:val="22"/>
          <w:szCs w:val="22"/>
          <w:lang w:val="en-US"/>
        </w:rPr>
        <w:t xml:space="preserve">, </w:t>
      </w:r>
      <w:r w:rsidR="00AD3A42">
        <w:rPr>
          <w:sz w:val="22"/>
          <w:szCs w:val="22"/>
          <w:lang w:val="en-US"/>
        </w:rPr>
        <w:t>how to calculate</w:t>
      </w:r>
      <w:r w:rsidRPr="009F3A5D">
        <w:rPr>
          <w:i/>
          <w:iCs/>
          <w:sz w:val="22"/>
          <w:szCs w:val="22"/>
          <w:lang w:val="en-US"/>
        </w:rPr>
        <w:t xml:space="preserve"> </w:t>
      </w:r>
      <w:proofErr w:type="spellStart"/>
      <w:r w:rsidRPr="009F3A5D">
        <w:rPr>
          <w:i/>
          <w:iCs/>
          <w:sz w:val="22"/>
          <w:szCs w:val="22"/>
          <w:lang w:val="en-US"/>
        </w:rPr>
        <w:t>N</w:t>
      </w:r>
      <w:r w:rsidRPr="009F3A5D">
        <w:rPr>
          <w:i/>
          <w:iCs/>
          <w:sz w:val="22"/>
          <w:szCs w:val="22"/>
          <w:vertAlign w:val="subscript"/>
          <w:lang w:val="en-US"/>
        </w:rPr>
        <w:t>Info</w:t>
      </w:r>
      <w:proofErr w:type="spellEnd"/>
      <w:r w:rsidRPr="009F3A5D">
        <w:rPr>
          <w:sz w:val="22"/>
          <w:szCs w:val="22"/>
          <w:lang w:val="en-US"/>
        </w:rPr>
        <w:t xml:space="preserve"> </w:t>
      </w:r>
      <w:r w:rsidR="00BF3DBE">
        <w:rPr>
          <w:sz w:val="22"/>
          <w:szCs w:val="22"/>
          <w:lang w:val="en-US"/>
        </w:rPr>
        <w:t xml:space="preserve">and </w:t>
      </w:r>
      <w:r w:rsidR="00BF3DBE" w:rsidRPr="009F3A5D">
        <w:rPr>
          <w:rFonts w:eastAsia="SimSun"/>
          <w:bCs/>
          <w:i/>
          <w:iCs/>
          <w:sz w:val="21"/>
          <w:szCs w:val="21"/>
          <w:lang w:val="fr-FR" w:eastAsia="zh-CN"/>
        </w:rPr>
        <w:t>N</w:t>
      </w:r>
      <w:r w:rsidR="00BF3DBE" w:rsidRPr="009F3A5D">
        <w:rPr>
          <w:rFonts w:eastAsia="SimSun"/>
          <w:bCs/>
          <w:i/>
          <w:iCs/>
          <w:sz w:val="21"/>
          <w:szCs w:val="21"/>
          <w:vertAlign w:val="subscript"/>
          <w:lang w:val="fr-FR" w:eastAsia="zh-CN"/>
        </w:rPr>
        <w:t>oh</w:t>
      </w:r>
      <w:r w:rsidR="00BF3DBE" w:rsidRPr="009F3A5D">
        <w:rPr>
          <w:rFonts w:eastAsia="SimSun"/>
          <w:bCs/>
          <w:i/>
          <w:iCs/>
          <w:sz w:val="21"/>
          <w:szCs w:val="21"/>
          <w:vertAlign w:val="superscript"/>
          <w:lang w:val="fr-FR" w:eastAsia="zh-CN"/>
        </w:rPr>
        <w:t>PRB</w:t>
      </w:r>
      <w:r w:rsidR="00BF3DBE" w:rsidRPr="00567F5A">
        <w:rPr>
          <w:rFonts w:eastAsia="SimSun"/>
          <w:bCs/>
          <w:sz w:val="21"/>
          <w:szCs w:val="21"/>
          <w:lang w:val="fr-FR" w:eastAsia="zh-CN"/>
        </w:rPr>
        <w:t xml:space="preserve"> </w:t>
      </w:r>
      <w:r w:rsidRPr="009F3A5D">
        <w:rPr>
          <w:sz w:val="22"/>
          <w:szCs w:val="22"/>
          <w:lang w:val="en-US"/>
        </w:rPr>
        <w:t xml:space="preserve">for </w:t>
      </w:r>
      <w:proofErr w:type="spellStart"/>
      <w:r w:rsidRPr="009F3A5D">
        <w:rPr>
          <w:sz w:val="22"/>
          <w:szCs w:val="22"/>
          <w:lang w:val="en-US"/>
        </w:rPr>
        <w:t>TBoMS</w:t>
      </w:r>
      <w:proofErr w:type="spellEnd"/>
      <w:r>
        <w:rPr>
          <w:sz w:val="22"/>
          <w:szCs w:val="22"/>
          <w:lang w:val="en-US"/>
        </w:rPr>
        <w:t xml:space="preserve"> </w:t>
      </w:r>
      <w:r w:rsidR="00EA208A">
        <w:rPr>
          <w:sz w:val="22"/>
          <w:szCs w:val="22"/>
          <w:lang w:val="en-US"/>
        </w:rPr>
        <w:t>was</w:t>
      </w:r>
      <w:r>
        <w:rPr>
          <w:sz w:val="22"/>
          <w:szCs w:val="22"/>
          <w:lang w:val="en-US"/>
        </w:rPr>
        <w:t xml:space="preserve"> discussed. Since the </w:t>
      </w:r>
      <w:r w:rsidR="00EA208A">
        <w:rPr>
          <w:rFonts w:hint="eastAsia"/>
          <w:sz w:val="22"/>
          <w:szCs w:val="22"/>
          <w:lang w:val="en-US"/>
        </w:rPr>
        <w:t>determination</w:t>
      </w:r>
      <w:r>
        <w:rPr>
          <w:sz w:val="22"/>
          <w:szCs w:val="22"/>
          <w:lang w:val="en-US"/>
        </w:rPr>
        <w:t xml:space="preserve"> of TDRA in </w:t>
      </w:r>
      <w:proofErr w:type="spellStart"/>
      <w:r>
        <w:rPr>
          <w:sz w:val="22"/>
          <w:szCs w:val="22"/>
          <w:lang w:val="en-US"/>
        </w:rPr>
        <w:t>TBoMS</w:t>
      </w:r>
      <w:proofErr w:type="spellEnd"/>
      <w:r>
        <w:rPr>
          <w:sz w:val="22"/>
          <w:szCs w:val="22"/>
          <w:lang w:val="en-US"/>
        </w:rPr>
        <w:t xml:space="preserve"> ha</w:t>
      </w:r>
      <w:r w:rsidR="00EA208A">
        <w:rPr>
          <w:sz w:val="22"/>
          <w:szCs w:val="22"/>
          <w:lang w:val="en-US"/>
        </w:rPr>
        <w:t>s</w:t>
      </w:r>
      <w:r>
        <w:rPr>
          <w:sz w:val="22"/>
          <w:szCs w:val="22"/>
          <w:lang w:val="en-US"/>
        </w:rPr>
        <w:t xml:space="preserve"> not been decided yet, </w:t>
      </w:r>
      <w:proofErr w:type="spellStart"/>
      <w:r w:rsidRPr="009F3A5D">
        <w:rPr>
          <w:i/>
          <w:iCs/>
          <w:sz w:val="22"/>
          <w:szCs w:val="22"/>
          <w:lang w:val="en-US"/>
        </w:rPr>
        <w:t>N</w:t>
      </w:r>
      <w:r w:rsidRPr="009F3A5D">
        <w:rPr>
          <w:i/>
          <w:iCs/>
          <w:sz w:val="22"/>
          <w:szCs w:val="22"/>
          <w:vertAlign w:val="subscript"/>
          <w:lang w:val="en-US"/>
        </w:rPr>
        <w:t>Info</w:t>
      </w:r>
      <w:proofErr w:type="spellEnd"/>
      <w:r w:rsidRPr="009F3A5D">
        <w:rPr>
          <w:sz w:val="22"/>
          <w:szCs w:val="22"/>
          <w:lang w:val="en-US"/>
        </w:rPr>
        <w:t xml:space="preserve"> for </w:t>
      </w:r>
      <w:proofErr w:type="spellStart"/>
      <w:r w:rsidRPr="009F3A5D">
        <w:rPr>
          <w:sz w:val="22"/>
          <w:szCs w:val="22"/>
          <w:lang w:val="en-US"/>
        </w:rPr>
        <w:t>TBoMS</w:t>
      </w:r>
      <w:proofErr w:type="spellEnd"/>
      <w:r>
        <w:rPr>
          <w:sz w:val="22"/>
          <w:szCs w:val="22"/>
          <w:lang w:val="en-US"/>
        </w:rPr>
        <w:t xml:space="preserve"> should not confine only PUSCH repetition type A or B like TDRA. </w:t>
      </w:r>
      <w:r w:rsidR="00420B04">
        <w:rPr>
          <w:sz w:val="22"/>
          <w:szCs w:val="22"/>
          <w:lang w:val="en-US"/>
        </w:rPr>
        <w:t xml:space="preserve">For example, the number of REs and DMRS symbols is different according to a nominal repetition in type B repetition like TDRA. </w:t>
      </w:r>
      <w:proofErr w:type="spellStart"/>
      <w:r w:rsidR="00420B04" w:rsidRPr="009F3A5D">
        <w:rPr>
          <w:i/>
          <w:iCs/>
          <w:sz w:val="22"/>
          <w:szCs w:val="22"/>
          <w:lang w:val="en-US"/>
        </w:rPr>
        <w:t>N</w:t>
      </w:r>
      <w:r w:rsidR="00420B04" w:rsidRPr="009F3A5D">
        <w:rPr>
          <w:i/>
          <w:iCs/>
          <w:sz w:val="22"/>
          <w:szCs w:val="22"/>
          <w:vertAlign w:val="subscript"/>
          <w:lang w:val="en-US"/>
        </w:rPr>
        <w:t>Info</w:t>
      </w:r>
      <w:proofErr w:type="spellEnd"/>
      <w:r w:rsidR="00420B04" w:rsidRPr="009F3A5D">
        <w:rPr>
          <w:sz w:val="22"/>
          <w:szCs w:val="22"/>
          <w:lang w:val="en-US"/>
        </w:rPr>
        <w:t xml:space="preserve"> </w:t>
      </w:r>
      <w:r w:rsidR="00420B04">
        <w:rPr>
          <w:sz w:val="22"/>
          <w:szCs w:val="22"/>
          <w:lang w:val="en-US"/>
        </w:rPr>
        <w:t xml:space="preserve">and </w:t>
      </w:r>
      <w:r w:rsidR="00420B04" w:rsidRPr="009F3A5D">
        <w:rPr>
          <w:rFonts w:eastAsia="SimSun"/>
          <w:bCs/>
          <w:i/>
          <w:iCs/>
          <w:sz w:val="21"/>
          <w:szCs w:val="21"/>
          <w:lang w:val="fr-FR" w:eastAsia="zh-CN"/>
        </w:rPr>
        <w:t>N</w:t>
      </w:r>
      <w:r w:rsidR="00420B04" w:rsidRPr="009F3A5D">
        <w:rPr>
          <w:rFonts w:eastAsia="SimSun"/>
          <w:bCs/>
          <w:i/>
          <w:iCs/>
          <w:sz w:val="21"/>
          <w:szCs w:val="21"/>
          <w:vertAlign w:val="subscript"/>
          <w:lang w:val="fr-FR" w:eastAsia="zh-CN"/>
        </w:rPr>
        <w:t>oh</w:t>
      </w:r>
      <w:r w:rsidR="00420B04" w:rsidRPr="009F3A5D">
        <w:rPr>
          <w:rFonts w:eastAsia="SimSun"/>
          <w:bCs/>
          <w:i/>
          <w:iCs/>
          <w:sz w:val="21"/>
          <w:szCs w:val="21"/>
          <w:vertAlign w:val="superscript"/>
          <w:lang w:val="fr-FR" w:eastAsia="zh-CN"/>
        </w:rPr>
        <w:t>PRB</w:t>
      </w:r>
      <w:r w:rsidR="00420B04" w:rsidRPr="00567F5A">
        <w:rPr>
          <w:rFonts w:eastAsia="SimSun"/>
          <w:bCs/>
          <w:sz w:val="21"/>
          <w:szCs w:val="21"/>
          <w:lang w:val="fr-FR" w:eastAsia="zh-CN"/>
        </w:rPr>
        <w:t xml:space="preserve"> </w:t>
      </w:r>
      <w:r w:rsidR="00420B04">
        <w:rPr>
          <w:rFonts w:eastAsia="SimSun"/>
          <w:bCs/>
          <w:sz w:val="21"/>
          <w:szCs w:val="21"/>
          <w:lang w:val="fr-FR" w:eastAsia="zh-CN"/>
        </w:rPr>
        <w:t xml:space="preserve">caluclations </w:t>
      </w:r>
      <w:r w:rsidR="00420B04" w:rsidRPr="009F3A5D">
        <w:rPr>
          <w:sz w:val="22"/>
          <w:szCs w:val="22"/>
          <w:lang w:val="en-US"/>
        </w:rPr>
        <w:t xml:space="preserve">for </w:t>
      </w:r>
      <w:proofErr w:type="spellStart"/>
      <w:r w:rsidR="00420B04" w:rsidRPr="009F3A5D">
        <w:rPr>
          <w:sz w:val="22"/>
          <w:szCs w:val="22"/>
          <w:lang w:val="en-US"/>
        </w:rPr>
        <w:t>TBoMS</w:t>
      </w:r>
      <w:proofErr w:type="spellEnd"/>
      <w:r w:rsidR="00420B04">
        <w:rPr>
          <w:sz w:val="22"/>
          <w:szCs w:val="22"/>
          <w:lang w:val="en-US"/>
        </w:rPr>
        <w:t xml:space="preserve"> should take it into consideration. </w:t>
      </w:r>
      <w:r w:rsidR="00420B04">
        <w:rPr>
          <w:rFonts w:hint="eastAsia"/>
          <w:sz w:val="22"/>
          <w:szCs w:val="22"/>
          <w:lang w:val="en-US"/>
        </w:rPr>
        <w:t>Therefore</w:t>
      </w:r>
      <w:r w:rsidR="00AD3A42" w:rsidRPr="00AD3A42">
        <w:rPr>
          <w:sz w:val="22"/>
          <w:szCs w:val="22"/>
          <w:lang w:val="en-US"/>
        </w:rPr>
        <w:t xml:space="preserve">, </w:t>
      </w:r>
      <w:proofErr w:type="spellStart"/>
      <w:r w:rsidR="00AD3A42" w:rsidRPr="00AD3A42">
        <w:rPr>
          <w:i/>
          <w:iCs/>
          <w:sz w:val="22"/>
          <w:szCs w:val="22"/>
          <w:lang w:val="en-US"/>
        </w:rPr>
        <w:t>N</w:t>
      </w:r>
      <w:r w:rsidR="00AD3A42" w:rsidRPr="00AD3A42">
        <w:rPr>
          <w:i/>
          <w:iCs/>
          <w:sz w:val="22"/>
          <w:szCs w:val="22"/>
          <w:vertAlign w:val="subscript"/>
          <w:lang w:val="en-US"/>
        </w:rPr>
        <w:t>Info</w:t>
      </w:r>
      <w:proofErr w:type="spellEnd"/>
      <w:r w:rsidR="00AD3A42" w:rsidRPr="00AD3A42">
        <w:rPr>
          <w:sz w:val="22"/>
          <w:szCs w:val="22"/>
          <w:lang w:val="en-US"/>
        </w:rPr>
        <w:t xml:space="preserve"> and </w:t>
      </w:r>
      <w:r w:rsidR="00AD3A42" w:rsidRPr="00AD3A42">
        <w:rPr>
          <w:rFonts w:eastAsia="SimSun"/>
          <w:i/>
          <w:iCs/>
          <w:sz w:val="21"/>
          <w:szCs w:val="21"/>
          <w:lang w:val="fr-FR" w:eastAsia="zh-CN"/>
        </w:rPr>
        <w:t>N</w:t>
      </w:r>
      <w:r w:rsidR="00AD3A42" w:rsidRPr="00AD3A42">
        <w:rPr>
          <w:rFonts w:eastAsia="SimSun"/>
          <w:i/>
          <w:iCs/>
          <w:sz w:val="21"/>
          <w:szCs w:val="21"/>
          <w:vertAlign w:val="subscript"/>
          <w:lang w:val="fr-FR" w:eastAsia="zh-CN"/>
        </w:rPr>
        <w:t>oh</w:t>
      </w:r>
      <w:r w:rsidR="00AD3A42" w:rsidRPr="00AD3A42">
        <w:rPr>
          <w:rFonts w:eastAsia="SimSun"/>
          <w:i/>
          <w:iCs/>
          <w:sz w:val="21"/>
          <w:szCs w:val="21"/>
          <w:vertAlign w:val="superscript"/>
          <w:lang w:val="fr-FR" w:eastAsia="zh-CN"/>
        </w:rPr>
        <w:t>PRB</w:t>
      </w:r>
      <w:r w:rsidR="00AD3A42" w:rsidRPr="00AD3A42">
        <w:rPr>
          <w:rFonts w:eastAsia="SimSun"/>
          <w:sz w:val="21"/>
          <w:szCs w:val="21"/>
          <w:lang w:val="fr-FR" w:eastAsia="zh-CN"/>
        </w:rPr>
        <w:t xml:space="preserve"> </w:t>
      </w:r>
      <w:r w:rsidR="00AD3A42" w:rsidRPr="00AD3A42">
        <w:rPr>
          <w:sz w:val="22"/>
          <w:szCs w:val="22"/>
          <w:lang w:val="en-US"/>
        </w:rPr>
        <w:t xml:space="preserve">calculation for </w:t>
      </w:r>
      <w:proofErr w:type="spellStart"/>
      <w:r w:rsidR="00AD3A42" w:rsidRPr="00AD3A42">
        <w:rPr>
          <w:sz w:val="22"/>
          <w:szCs w:val="22"/>
          <w:lang w:val="en-US"/>
        </w:rPr>
        <w:t>TBoMS</w:t>
      </w:r>
      <w:proofErr w:type="spellEnd"/>
      <w:r w:rsidR="00AD3A42" w:rsidRPr="00AD3A42">
        <w:rPr>
          <w:sz w:val="22"/>
          <w:szCs w:val="22"/>
          <w:lang w:val="en-US"/>
        </w:rPr>
        <w:t xml:space="preserve"> should be compatible for both PUSCH repetition type A and B like TDRA</w:t>
      </w:r>
      <w:r w:rsidR="00420B04">
        <w:rPr>
          <w:sz w:val="22"/>
          <w:szCs w:val="22"/>
          <w:lang w:val="en-US"/>
        </w:rPr>
        <w:t xml:space="preserve"> </w:t>
      </w:r>
      <w:r w:rsidR="005E27EB">
        <w:rPr>
          <w:sz w:val="22"/>
          <w:szCs w:val="22"/>
          <w:lang w:val="en-US"/>
        </w:rPr>
        <w:t xml:space="preserve">or </w:t>
      </w:r>
      <w:proofErr w:type="spellStart"/>
      <w:r w:rsidR="005E27EB" w:rsidRPr="00AD3A42">
        <w:rPr>
          <w:i/>
          <w:iCs/>
          <w:sz w:val="22"/>
          <w:szCs w:val="22"/>
          <w:lang w:val="en-US"/>
        </w:rPr>
        <w:t>N</w:t>
      </w:r>
      <w:r w:rsidR="005E27EB" w:rsidRPr="00AD3A42">
        <w:rPr>
          <w:i/>
          <w:iCs/>
          <w:sz w:val="22"/>
          <w:szCs w:val="22"/>
          <w:vertAlign w:val="subscript"/>
          <w:lang w:val="en-US"/>
        </w:rPr>
        <w:t>Info</w:t>
      </w:r>
      <w:proofErr w:type="spellEnd"/>
      <w:r w:rsidR="005E27EB" w:rsidRPr="00AD3A42">
        <w:rPr>
          <w:sz w:val="22"/>
          <w:szCs w:val="22"/>
          <w:lang w:val="en-US"/>
        </w:rPr>
        <w:t xml:space="preserve"> and </w:t>
      </w:r>
      <w:r w:rsidR="005E27EB" w:rsidRPr="00AD3A42">
        <w:rPr>
          <w:rFonts w:eastAsia="SimSun"/>
          <w:i/>
          <w:iCs/>
          <w:sz w:val="21"/>
          <w:szCs w:val="21"/>
          <w:lang w:val="fr-FR" w:eastAsia="zh-CN"/>
        </w:rPr>
        <w:t>N</w:t>
      </w:r>
      <w:r w:rsidR="005E27EB" w:rsidRPr="00AD3A42">
        <w:rPr>
          <w:rFonts w:eastAsia="SimSun"/>
          <w:i/>
          <w:iCs/>
          <w:sz w:val="21"/>
          <w:szCs w:val="21"/>
          <w:vertAlign w:val="subscript"/>
          <w:lang w:val="fr-FR" w:eastAsia="zh-CN"/>
        </w:rPr>
        <w:t>oh</w:t>
      </w:r>
      <w:r w:rsidR="005E27EB" w:rsidRPr="00AD3A42">
        <w:rPr>
          <w:rFonts w:eastAsia="SimSun"/>
          <w:i/>
          <w:iCs/>
          <w:sz w:val="21"/>
          <w:szCs w:val="21"/>
          <w:vertAlign w:val="superscript"/>
          <w:lang w:val="fr-FR" w:eastAsia="zh-CN"/>
        </w:rPr>
        <w:t>PRB</w:t>
      </w:r>
      <w:r w:rsidR="005E27EB" w:rsidRPr="00AD3A42">
        <w:rPr>
          <w:rFonts w:eastAsia="SimSun"/>
          <w:sz w:val="21"/>
          <w:szCs w:val="21"/>
          <w:lang w:val="fr-FR" w:eastAsia="zh-CN"/>
        </w:rPr>
        <w:t xml:space="preserve"> </w:t>
      </w:r>
      <w:r w:rsidR="005E27EB" w:rsidRPr="00AD3A42">
        <w:rPr>
          <w:sz w:val="22"/>
          <w:szCs w:val="22"/>
          <w:lang w:val="en-US"/>
        </w:rPr>
        <w:t xml:space="preserve">calculation for </w:t>
      </w:r>
      <w:proofErr w:type="spellStart"/>
      <w:r w:rsidR="005E27EB" w:rsidRPr="00AD3A42">
        <w:rPr>
          <w:sz w:val="22"/>
          <w:szCs w:val="22"/>
          <w:lang w:val="en-US"/>
        </w:rPr>
        <w:t>TBoMS</w:t>
      </w:r>
      <w:proofErr w:type="spellEnd"/>
      <w:r w:rsidR="005E27EB">
        <w:rPr>
          <w:sz w:val="22"/>
          <w:szCs w:val="22"/>
          <w:lang w:val="en-US"/>
        </w:rPr>
        <w:t xml:space="preserve"> should be discussed after concluding TDRA determination for </w:t>
      </w:r>
      <w:proofErr w:type="spellStart"/>
      <w:proofErr w:type="gramStart"/>
      <w:r w:rsidR="005E27EB">
        <w:rPr>
          <w:sz w:val="22"/>
          <w:szCs w:val="22"/>
          <w:lang w:val="en-US"/>
        </w:rPr>
        <w:t>TBoMS</w:t>
      </w:r>
      <w:proofErr w:type="spellEnd"/>
      <w:proofErr w:type="gramEnd"/>
    </w:p>
    <w:p w14:paraId="464F96BB" w14:textId="77777777" w:rsidR="00BF3DBE" w:rsidRPr="00BF3DBE" w:rsidRDefault="00BF3DBE" w:rsidP="0088133A">
      <w:pPr>
        <w:spacing w:afterLines="50" w:after="120"/>
        <w:jc w:val="both"/>
        <w:rPr>
          <w:sz w:val="22"/>
          <w:szCs w:val="22"/>
          <w:lang w:val="en-US"/>
        </w:rPr>
      </w:pPr>
    </w:p>
    <w:p w14:paraId="26212726" w14:textId="77771F02" w:rsidR="00BF3DBE" w:rsidRPr="00BF3DBE" w:rsidRDefault="00703A66" w:rsidP="00BF3DBE">
      <w:pPr>
        <w:spacing w:afterLines="50" w:after="120"/>
        <w:jc w:val="both"/>
        <w:rPr>
          <w:b/>
          <w:sz w:val="22"/>
          <w:szCs w:val="22"/>
          <w:lang w:val="en-US"/>
        </w:rPr>
      </w:pPr>
      <w:r w:rsidRPr="00BF3DBE">
        <w:rPr>
          <w:rFonts w:eastAsia="游明朝" w:hint="eastAsia"/>
          <w:b/>
          <w:sz w:val="22"/>
          <w:szCs w:val="22"/>
          <w:u w:val="single"/>
        </w:rPr>
        <w:lastRenderedPageBreak/>
        <w:t xml:space="preserve">Proposal </w:t>
      </w:r>
      <w:r w:rsidR="00007EB9">
        <w:rPr>
          <w:rFonts w:eastAsia="游明朝"/>
          <w:b/>
          <w:sz w:val="22"/>
          <w:szCs w:val="22"/>
          <w:u w:val="single"/>
        </w:rPr>
        <w:t>4</w:t>
      </w:r>
      <w:r w:rsidRPr="00BF3DBE">
        <w:rPr>
          <w:rFonts w:eastAsia="游明朝" w:hint="eastAsia"/>
          <w:b/>
          <w:sz w:val="22"/>
          <w:szCs w:val="22"/>
        </w:rPr>
        <w:t xml:space="preserve">: </w:t>
      </w:r>
      <w:bookmarkStart w:id="2" w:name="_Hlk67587132"/>
      <w:proofErr w:type="spellStart"/>
      <w:r w:rsidR="005E27EB" w:rsidRPr="00AD3A42">
        <w:rPr>
          <w:i/>
          <w:iCs/>
          <w:sz w:val="22"/>
          <w:szCs w:val="22"/>
          <w:lang w:val="en-US"/>
        </w:rPr>
        <w:t>N</w:t>
      </w:r>
      <w:r w:rsidR="005E27EB" w:rsidRPr="00AD3A42">
        <w:rPr>
          <w:i/>
          <w:iCs/>
          <w:sz w:val="22"/>
          <w:szCs w:val="22"/>
          <w:vertAlign w:val="subscript"/>
          <w:lang w:val="en-US"/>
        </w:rPr>
        <w:t>Info</w:t>
      </w:r>
      <w:proofErr w:type="spellEnd"/>
      <w:r w:rsidR="005E27EB" w:rsidRPr="00AD3A42">
        <w:rPr>
          <w:sz w:val="22"/>
          <w:szCs w:val="22"/>
          <w:lang w:val="en-US"/>
        </w:rPr>
        <w:t xml:space="preserve"> and </w:t>
      </w:r>
      <w:r w:rsidR="005E27EB" w:rsidRPr="00AD3A42">
        <w:rPr>
          <w:rFonts w:eastAsia="SimSun"/>
          <w:i/>
          <w:iCs/>
          <w:sz w:val="21"/>
          <w:szCs w:val="21"/>
          <w:lang w:val="fr-FR" w:eastAsia="zh-CN"/>
        </w:rPr>
        <w:t>N</w:t>
      </w:r>
      <w:r w:rsidR="005E27EB" w:rsidRPr="00AD3A42">
        <w:rPr>
          <w:rFonts w:eastAsia="SimSun"/>
          <w:i/>
          <w:iCs/>
          <w:sz w:val="21"/>
          <w:szCs w:val="21"/>
          <w:vertAlign w:val="subscript"/>
          <w:lang w:val="fr-FR" w:eastAsia="zh-CN"/>
        </w:rPr>
        <w:t>oh</w:t>
      </w:r>
      <w:r w:rsidR="005E27EB" w:rsidRPr="00AD3A42">
        <w:rPr>
          <w:rFonts w:eastAsia="SimSun"/>
          <w:i/>
          <w:iCs/>
          <w:sz w:val="21"/>
          <w:szCs w:val="21"/>
          <w:vertAlign w:val="superscript"/>
          <w:lang w:val="fr-FR" w:eastAsia="zh-CN"/>
        </w:rPr>
        <w:t>PRB</w:t>
      </w:r>
      <w:r w:rsidR="005E27EB" w:rsidRPr="00AD3A42">
        <w:rPr>
          <w:rFonts w:eastAsia="SimSun"/>
          <w:sz w:val="21"/>
          <w:szCs w:val="21"/>
          <w:lang w:val="fr-FR" w:eastAsia="zh-CN"/>
        </w:rPr>
        <w:t xml:space="preserve"> </w:t>
      </w:r>
      <w:r w:rsidR="005E27EB" w:rsidRPr="00AD3A42">
        <w:rPr>
          <w:sz w:val="22"/>
          <w:szCs w:val="22"/>
          <w:lang w:val="en-US"/>
        </w:rPr>
        <w:t xml:space="preserve">calculation for </w:t>
      </w:r>
      <w:proofErr w:type="spellStart"/>
      <w:r w:rsidR="005E27EB" w:rsidRPr="00AD3A42">
        <w:rPr>
          <w:sz w:val="22"/>
          <w:szCs w:val="22"/>
          <w:lang w:val="en-US"/>
        </w:rPr>
        <w:t>TBoMS</w:t>
      </w:r>
      <w:proofErr w:type="spellEnd"/>
      <w:r w:rsidR="005E27EB" w:rsidRPr="00AD3A42">
        <w:rPr>
          <w:sz w:val="22"/>
          <w:szCs w:val="22"/>
          <w:lang w:val="en-US"/>
        </w:rPr>
        <w:t xml:space="preserve"> should be compatible for both PUSCH repetition type A and B like T</w:t>
      </w:r>
      <w:r w:rsidR="005E27EB" w:rsidRPr="005E27EB">
        <w:rPr>
          <w:sz w:val="22"/>
          <w:szCs w:val="22"/>
          <w:lang w:val="en-US"/>
        </w:rPr>
        <w:t>DRA</w:t>
      </w:r>
      <w:r w:rsidR="005E27EB" w:rsidRPr="005E27EB">
        <w:rPr>
          <w:rFonts w:eastAsia="游明朝"/>
          <w:sz w:val="22"/>
          <w:szCs w:val="22"/>
        </w:rPr>
        <w:t xml:space="preserve"> </w:t>
      </w:r>
      <w:r w:rsidR="005E27EB" w:rsidRPr="005E27EB">
        <w:rPr>
          <w:rFonts w:eastAsia="游明朝" w:hint="eastAsia"/>
          <w:sz w:val="22"/>
          <w:szCs w:val="22"/>
        </w:rPr>
        <w:t>o</w:t>
      </w:r>
      <w:r w:rsidR="005E27EB" w:rsidRPr="005E27EB">
        <w:rPr>
          <w:rFonts w:eastAsia="游明朝"/>
          <w:sz w:val="22"/>
          <w:szCs w:val="22"/>
        </w:rPr>
        <w:t xml:space="preserve">r discussed after concluding TDRA determination for </w:t>
      </w:r>
      <w:proofErr w:type="spellStart"/>
      <w:r w:rsidR="005E27EB" w:rsidRPr="005E27EB">
        <w:rPr>
          <w:rFonts w:eastAsia="游明朝"/>
          <w:sz w:val="22"/>
          <w:szCs w:val="22"/>
        </w:rPr>
        <w:t>TBoMS</w:t>
      </w:r>
      <w:proofErr w:type="spellEnd"/>
      <w:r w:rsidR="005E27EB">
        <w:rPr>
          <w:rFonts w:eastAsia="游明朝"/>
          <w:sz w:val="22"/>
          <w:szCs w:val="22"/>
        </w:rPr>
        <w:t xml:space="preserve">. </w:t>
      </w:r>
      <w:bookmarkEnd w:id="2"/>
    </w:p>
    <w:p w14:paraId="448CA427" w14:textId="1B10AFCE" w:rsidR="00512985" w:rsidRDefault="00512985" w:rsidP="0066270D">
      <w:pPr>
        <w:spacing w:afterLines="50" w:after="120"/>
        <w:jc w:val="both"/>
        <w:rPr>
          <w:sz w:val="22"/>
          <w:szCs w:val="22"/>
          <w:lang w:val="en-US"/>
        </w:rPr>
      </w:pPr>
    </w:p>
    <w:p w14:paraId="6A352A54" w14:textId="77777777" w:rsidR="00BF3DBE" w:rsidRPr="00DB7C55" w:rsidRDefault="00BF3DBE"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30DEEBE1"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 on</w:t>
      </w:r>
      <w:r w:rsidR="00512985">
        <w:rPr>
          <w:rFonts w:eastAsia="ＭＳ 明朝"/>
          <w:sz w:val="22"/>
          <w:szCs w:val="22"/>
          <w:lang w:val="en-US"/>
        </w:rPr>
        <w:t xml:space="preserve"> </w:t>
      </w:r>
      <w:r w:rsidR="00512985" w:rsidRPr="00512985">
        <w:rPr>
          <w:rFonts w:eastAsiaTheme="minorEastAsia"/>
          <w:sz w:val="22"/>
          <w:szCs w:val="22"/>
          <w:lang w:val="en-US"/>
        </w:rPr>
        <w:t>TB processing over multi-slot PUSCH</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D914010" w14:textId="6171EF2D" w:rsidR="00512985" w:rsidRDefault="00512985" w:rsidP="00BA56A1">
      <w:pPr>
        <w:spacing w:afterLines="50" w:after="120"/>
        <w:jc w:val="both"/>
        <w:rPr>
          <w:rFonts w:eastAsia="游明朝"/>
          <w:b/>
          <w:sz w:val="22"/>
          <w:szCs w:val="22"/>
          <w:u w:val="single"/>
        </w:rPr>
      </w:pPr>
    </w:p>
    <w:p w14:paraId="4C0E5213" w14:textId="77777777" w:rsidR="00BF3DBE" w:rsidRDefault="00BF3DBE" w:rsidP="00BF3DBE">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Both</w:t>
      </w:r>
      <w:r>
        <w:rPr>
          <w:rFonts w:eastAsia="游明朝"/>
          <w:b/>
          <w:bCs/>
          <w:sz w:val="22"/>
          <w:szCs w:val="22"/>
          <w:lang w:val="en-US"/>
        </w:rPr>
        <w:t xml:space="preserve"> </w:t>
      </w:r>
      <w:r w:rsidRPr="000B738B">
        <w:rPr>
          <w:rFonts w:eastAsia="游明朝"/>
          <w:b/>
          <w:bCs/>
          <w:sz w:val="22"/>
          <w:szCs w:val="22"/>
          <w:lang w:val="en-US"/>
        </w:rPr>
        <w:t>PUSCH repetition type A and type B like TDRA can be considered as starting points</w:t>
      </w:r>
      <w:r>
        <w:rPr>
          <w:rFonts w:eastAsia="游明朝"/>
          <w:b/>
          <w:bCs/>
          <w:sz w:val="22"/>
          <w:szCs w:val="22"/>
          <w:lang w:val="en-US"/>
        </w:rPr>
        <w:t>.</w:t>
      </w:r>
    </w:p>
    <w:p w14:paraId="6AF1747A" w14:textId="42754648" w:rsidR="00BF3DBE" w:rsidRDefault="00BF3DBE" w:rsidP="00BA56A1">
      <w:pPr>
        <w:spacing w:afterLines="50" w:after="120"/>
        <w:jc w:val="both"/>
        <w:rPr>
          <w:rFonts w:eastAsia="游明朝"/>
          <w:b/>
          <w:sz w:val="22"/>
          <w:szCs w:val="22"/>
          <w:u w:val="single"/>
          <w:lang w:val="en-US"/>
        </w:rPr>
      </w:pPr>
    </w:p>
    <w:p w14:paraId="706CE470" w14:textId="77777777" w:rsidR="00007EB9" w:rsidRPr="00007EB9" w:rsidRDefault="00007EB9" w:rsidP="00007EB9">
      <w:pPr>
        <w:spacing w:afterLines="50" w:after="120"/>
        <w:jc w:val="both"/>
        <w:rPr>
          <w:rFonts w:eastAsia="游明朝"/>
          <w:b/>
          <w:sz w:val="22"/>
          <w:szCs w:val="22"/>
          <w:lang w:val="en-US"/>
        </w:rPr>
      </w:pPr>
      <w:r w:rsidRPr="00007EB9">
        <w:rPr>
          <w:rFonts w:eastAsia="游明朝" w:hint="eastAsia"/>
          <w:b/>
          <w:sz w:val="22"/>
          <w:szCs w:val="22"/>
          <w:u w:val="single"/>
          <w:lang w:val="en-US"/>
        </w:rPr>
        <w:t>P</w:t>
      </w:r>
      <w:r w:rsidRPr="00007EB9">
        <w:rPr>
          <w:rFonts w:eastAsia="游明朝"/>
          <w:b/>
          <w:sz w:val="22"/>
          <w:szCs w:val="22"/>
          <w:u w:val="single"/>
          <w:lang w:val="en-US"/>
        </w:rPr>
        <w:t>roposal 2</w:t>
      </w:r>
      <w:r w:rsidRPr="00007EB9">
        <w:rPr>
          <w:rFonts w:eastAsia="游明朝"/>
          <w:b/>
          <w:sz w:val="22"/>
          <w:szCs w:val="22"/>
          <w:lang w:val="en-US"/>
        </w:rPr>
        <w:t xml:space="preserve">: </w:t>
      </w:r>
      <w:r>
        <w:rPr>
          <w:rFonts w:eastAsia="游明朝"/>
          <w:b/>
          <w:sz w:val="22"/>
          <w:szCs w:val="22"/>
          <w:lang w:val="en-US"/>
        </w:rPr>
        <w:t>N</w:t>
      </w:r>
      <w:r w:rsidRPr="00007EB9">
        <w:rPr>
          <w:rFonts w:eastAsia="游明朝"/>
          <w:b/>
          <w:sz w:val="22"/>
          <w:szCs w:val="22"/>
          <w:lang w:val="en-US"/>
        </w:rPr>
        <w:t>on-consecutive physical slots for UL transmission should be supported for unpaired spectrum.</w:t>
      </w:r>
    </w:p>
    <w:p w14:paraId="23F725DC" w14:textId="77777777" w:rsidR="00007EB9" w:rsidRPr="00007EB9" w:rsidRDefault="00007EB9" w:rsidP="00BA56A1">
      <w:pPr>
        <w:spacing w:afterLines="50" w:after="120"/>
        <w:jc w:val="both"/>
        <w:rPr>
          <w:rFonts w:eastAsia="游明朝"/>
          <w:b/>
          <w:sz w:val="22"/>
          <w:szCs w:val="22"/>
          <w:u w:val="single"/>
          <w:lang w:val="en-US"/>
        </w:rPr>
      </w:pPr>
    </w:p>
    <w:p w14:paraId="3A2E6C6C" w14:textId="2FED8285" w:rsidR="00BF3DBE" w:rsidRDefault="00BF3DBE" w:rsidP="00BF3DB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007EB9">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Support a repetition of </w:t>
      </w:r>
      <w:r w:rsidRPr="009F3A5D">
        <w:rPr>
          <w:rFonts w:eastAsia="游明朝"/>
          <w:b/>
          <w:sz w:val="22"/>
          <w:szCs w:val="22"/>
        </w:rPr>
        <w:t>TB processing over multi-slot PUSCH</w:t>
      </w:r>
      <w:r>
        <w:rPr>
          <w:rFonts w:eastAsia="游明朝"/>
          <w:b/>
          <w:sz w:val="22"/>
          <w:szCs w:val="22"/>
        </w:rPr>
        <w:t>.</w:t>
      </w:r>
    </w:p>
    <w:p w14:paraId="105785B3" w14:textId="4C54793F" w:rsidR="007C5FEC" w:rsidRPr="00007EB9" w:rsidRDefault="007C5FEC" w:rsidP="00137FAA"/>
    <w:p w14:paraId="5436109F" w14:textId="45B4E648" w:rsidR="00BF3DBE" w:rsidRPr="00BF3DBE" w:rsidRDefault="00BF3DBE" w:rsidP="00BF3DBE">
      <w:pPr>
        <w:spacing w:afterLines="50" w:after="120"/>
        <w:jc w:val="both"/>
        <w:rPr>
          <w:b/>
          <w:sz w:val="22"/>
          <w:szCs w:val="22"/>
          <w:lang w:val="en-US"/>
        </w:rPr>
      </w:pPr>
      <w:r w:rsidRPr="00BF3DBE">
        <w:rPr>
          <w:rFonts w:eastAsia="游明朝" w:hint="eastAsia"/>
          <w:b/>
          <w:sz w:val="22"/>
          <w:szCs w:val="22"/>
          <w:u w:val="single"/>
        </w:rPr>
        <w:t xml:space="preserve">Proposal </w:t>
      </w:r>
      <w:r w:rsidR="00007EB9">
        <w:rPr>
          <w:rFonts w:eastAsia="游明朝"/>
          <w:b/>
          <w:sz w:val="22"/>
          <w:szCs w:val="22"/>
          <w:u w:val="single"/>
        </w:rPr>
        <w:t>4</w:t>
      </w:r>
      <w:r w:rsidRPr="00BF3DBE">
        <w:rPr>
          <w:rFonts w:eastAsia="游明朝" w:hint="eastAsia"/>
          <w:b/>
          <w:sz w:val="22"/>
          <w:szCs w:val="22"/>
        </w:rPr>
        <w:t xml:space="preserve">: </w:t>
      </w:r>
      <w:proofErr w:type="spellStart"/>
      <w:r w:rsidRPr="00BF3DBE">
        <w:rPr>
          <w:b/>
          <w:i/>
          <w:iCs/>
          <w:sz w:val="22"/>
          <w:szCs w:val="22"/>
          <w:lang w:val="en-US"/>
        </w:rPr>
        <w:t>N</w:t>
      </w:r>
      <w:r w:rsidRPr="00BF3DBE">
        <w:rPr>
          <w:b/>
          <w:i/>
          <w:iCs/>
          <w:sz w:val="22"/>
          <w:szCs w:val="22"/>
          <w:vertAlign w:val="subscript"/>
          <w:lang w:val="en-US"/>
        </w:rPr>
        <w:t>Info</w:t>
      </w:r>
      <w:proofErr w:type="spellEnd"/>
      <w:r w:rsidRPr="00BF3DBE">
        <w:rPr>
          <w:b/>
          <w:sz w:val="22"/>
          <w:szCs w:val="22"/>
          <w:lang w:val="en-US"/>
        </w:rPr>
        <w:t xml:space="preserve"> and </w:t>
      </w:r>
      <w:r w:rsidRPr="00BF3DBE">
        <w:rPr>
          <w:rFonts w:eastAsia="SimSun"/>
          <w:b/>
          <w:i/>
          <w:iCs/>
          <w:sz w:val="21"/>
          <w:szCs w:val="21"/>
          <w:lang w:val="fr-FR" w:eastAsia="zh-CN"/>
        </w:rPr>
        <w:t>N</w:t>
      </w:r>
      <w:r w:rsidRPr="00BF3DBE">
        <w:rPr>
          <w:rFonts w:eastAsia="SimSun"/>
          <w:b/>
          <w:i/>
          <w:iCs/>
          <w:sz w:val="21"/>
          <w:szCs w:val="21"/>
          <w:vertAlign w:val="subscript"/>
          <w:lang w:val="fr-FR" w:eastAsia="zh-CN"/>
        </w:rPr>
        <w:t>oh</w:t>
      </w:r>
      <w:r w:rsidRPr="00BF3DBE">
        <w:rPr>
          <w:rFonts w:eastAsia="SimSun"/>
          <w:b/>
          <w:i/>
          <w:iCs/>
          <w:sz w:val="21"/>
          <w:szCs w:val="21"/>
          <w:vertAlign w:val="superscript"/>
          <w:lang w:val="fr-FR" w:eastAsia="zh-CN"/>
        </w:rPr>
        <w:t>PRB</w:t>
      </w:r>
      <w:r w:rsidRPr="00BF3DBE">
        <w:rPr>
          <w:rFonts w:eastAsia="SimSun"/>
          <w:b/>
          <w:sz w:val="21"/>
          <w:szCs w:val="21"/>
          <w:lang w:val="fr-FR" w:eastAsia="zh-CN"/>
        </w:rPr>
        <w:t xml:space="preserve"> </w:t>
      </w:r>
      <w:r w:rsidRPr="00BF3DBE">
        <w:rPr>
          <w:b/>
          <w:sz w:val="22"/>
          <w:szCs w:val="22"/>
          <w:lang w:val="en-US"/>
        </w:rPr>
        <w:t xml:space="preserve">calculation for </w:t>
      </w:r>
      <w:proofErr w:type="spellStart"/>
      <w:r w:rsidRPr="00BF3DBE">
        <w:rPr>
          <w:b/>
          <w:sz w:val="22"/>
          <w:szCs w:val="22"/>
          <w:lang w:val="en-US"/>
        </w:rPr>
        <w:t>TBoMS</w:t>
      </w:r>
      <w:proofErr w:type="spellEnd"/>
      <w:r w:rsidRPr="00BF3DBE">
        <w:rPr>
          <w:b/>
          <w:sz w:val="22"/>
          <w:szCs w:val="22"/>
          <w:lang w:val="en-US"/>
        </w:rPr>
        <w:t xml:space="preserve"> should be compatible for both PUSCH repetition type A and B like TDRA. </w:t>
      </w:r>
    </w:p>
    <w:p w14:paraId="5FBC41D2" w14:textId="77777777" w:rsidR="00BF3DBE" w:rsidRPr="00BF3DBE" w:rsidRDefault="00BF3DBE"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60D02DB" w14:textId="44F2D52F" w:rsidR="00315BDB" w:rsidRPr="00C727D4" w:rsidRDefault="009C5402" w:rsidP="00176239">
      <w:pPr>
        <w:pStyle w:val="aff6"/>
        <w:numPr>
          <w:ilvl w:val="0"/>
          <w:numId w:val="4"/>
        </w:numPr>
        <w:spacing w:afterLines="50" w:after="120"/>
        <w:ind w:leftChars="0"/>
        <w:jc w:val="both"/>
      </w:pPr>
      <w:r w:rsidRPr="009C5402">
        <w:rPr>
          <w:sz w:val="22"/>
          <w:szCs w:val="22"/>
        </w:rPr>
        <w:t>3GPP RAN1 #10</w:t>
      </w:r>
      <w:r>
        <w:rPr>
          <w:sz w:val="22"/>
          <w:szCs w:val="22"/>
        </w:rPr>
        <w:t>4</w:t>
      </w:r>
      <w:r w:rsidRPr="009C5402">
        <w:rPr>
          <w:sz w:val="22"/>
          <w:szCs w:val="22"/>
        </w:rPr>
        <w:t>-e meeting, chairman’s notes</w:t>
      </w:r>
      <w:r w:rsidRPr="009C5402" w:rsidDel="009C5402">
        <w:rPr>
          <w:sz w:val="22"/>
          <w:szCs w:val="22"/>
        </w:rPr>
        <w:t xml:space="preserve"> </w:t>
      </w:r>
    </w:p>
    <w:sectPr w:rsidR="00315BDB" w:rsidRPr="00C727D4">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9FA98" w14:textId="77777777" w:rsidR="00B76524" w:rsidRDefault="00B76524">
      <w:r>
        <w:separator/>
      </w:r>
    </w:p>
  </w:endnote>
  <w:endnote w:type="continuationSeparator" w:id="0">
    <w:p w14:paraId="571A3FE2" w14:textId="77777777" w:rsidR="00B76524" w:rsidRDefault="00B76524">
      <w:r>
        <w:continuationSeparator/>
      </w:r>
    </w:p>
  </w:endnote>
  <w:endnote w:type="continuationNotice" w:id="1">
    <w:p w14:paraId="2F4F62C7" w14:textId="77777777" w:rsidR="00B76524" w:rsidRDefault="00B76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D135B5C"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A208A">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A208A">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D927" w14:textId="77777777" w:rsidR="00B76524" w:rsidRDefault="00B76524">
      <w:r>
        <w:separator/>
      </w:r>
    </w:p>
  </w:footnote>
  <w:footnote w:type="continuationSeparator" w:id="0">
    <w:p w14:paraId="1145467C" w14:textId="77777777" w:rsidR="00B76524" w:rsidRDefault="00B76524">
      <w:r>
        <w:continuationSeparator/>
      </w:r>
    </w:p>
  </w:footnote>
  <w:footnote w:type="continuationNotice" w:id="1">
    <w:p w14:paraId="08290564" w14:textId="77777777" w:rsidR="00B76524" w:rsidRDefault="00B765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BC1131"/>
    <w:multiLevelType w:val="hybridMultilevel"/>
    <w:tmpl w:val="36E4442E"/>
    <w:lvl w:ilvl="0" w:tplc="666A460A">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AF410A"/>
    <w:multiLevelType w:val="hybridMultilevel"/>
    <w:tmpl w:val="9D9CD834"/>
    <w:lvl w:ilvl="0" w:tplc="A80C6476">
      <w:start w:val="1"/>
      <w:numFmt w:val="bullet"/>
      <w:lvlText w:val="−"/>
      <w:lvlJc w:val="left"/>
      <w:pPr>
        <w:ind w:left="420" w:hanging="420"/>
      </w:pPr>
      <w:rPr>
        <w:rFonts w:ascii="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BF7D44"/>
    <w:multiLevelType w:val="hybridMultilevel"/>
    <w:tmpl w:val="F370D1E0"/>
    <w:lvl w:ilvl="0" w:tplc="666A460A">
      <w:start w:val="1"/>
      <w:numFmt w:val="bullet"/>
      <w:lvlText w:val=""/>
      <w:lvlJc w:val="left"/>
      <w:pPr>
        <w:ind w:left="840" w:hanging="420"/>
      </w:pPr>
      <w:rPr>
        <w:rFonts w:ascii="Wingdings" w:hAnsi="Wingdings" w:hint="default"/>
      </w:rPr>
    </w:lvl>
    <w:lvl w:ilvl="1" w:tplc="5A2828D8">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6C149FD"/>
    <w:multiLevelType w:val="hybridMultilevel"/>
    <w:tmpl w:val="716E0D0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604D6B"/>
    <w:multiLevelType w:val="hybridMultilevel"/>
    <w:tmpl w:val="C0201016"/>
    <w:lvl w:ilvl="0" w:tplc="666A460A">
      <w:start w:val="1"/>
      <w:numFmt w:val="bullet"/>
      <w:lvlText w:val=""/>
      <w:lvlJc w:val="left"/>
      <w:pPr>
        <w:ind w:left="1140" w:hanging="420"/>
      </w:pPr>
      <w:rPr>
        <w:rFonts w:ascii="Wingdings" w:hAnsi="Wingdings" w:hint="default"/>
      </w:rPr>
    </w:lvl>
    <w:lvl w:ilvl="1" w:tplc="5A2828D8">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5F2EB7"/>
    <w:multiLevelType w:val="hybridMultilevel"/>
    <w:tmpl w:val="7988BADA"/>
    <w:lvl w:ilvl="0" w:tplc="666A460A">
      <w:start w:val="1"/>
      <w:numFmt w:val="bullet"/>
      <w:lvlText w:val=""/>
      <w:lvlJc w:val="left"/>
      <w:pPr>
        <w:ind w:left="1140" w:hanging="420"/>
      </w:pPr>
      <w:rPr>
        <w:rFonts w:ascii="Wingdings" w:hAnsi="Wingdings" w:hint="default"/>
      </w:rPr>
    </w:lvl>
    <w:lvl w:ilvl="1" w:tplc="0804E6B8">
      <w:numFmt w:val="bullet"/>
      <w:lvlText w:val="•"/>
      <w:lvlJc w:val="left"/>
      <w:pPr>
        <w:ind w:left="1860" w:hanging="720"/>
      </w:pPr>
      <w:rPr>
        <w:rFonts w:ascii="SimSun" w:eastAsia="SimSun" w:hAnsi="SimSun" w:cs="Times New Roman" w:hint="eastAsia"/>
      </w:rPr>
    </w:lvl>
    <w:lvl w:ilvl="2" w:tplc="A80C6476">
      <w:start w:val="1"/>
      <w:numFmt w:val="bullet"/>
      <w:lvlText w:val="−"/>
      <w:lvlJc w:val="left"/>
      <w:pPr>
        <w:ind w:left="1980" w:hanging="420"/>
      </w:pPr>
      <w:rPr>
        <w:rFonts w:ascii="Calibri" w:hAnsi="Calibri" w:cs="Times New Roman"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0D033E"/>
    <w:multiLevelType w:val="hybridMultilevel"/>
    <w:tmpl w:val="FB32408C"/>
    <w:lvl w:ilvl="0" w:tplc="5A2828D8">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2"/>
  </w:num>
  <w:num w:numId="4">
    <w:abstractNumId w:val="7"/>
  </w:num>
  <w:num w:numId="5">
    <w:abstractNumId w:val="36"/>
  </w:num>
  <w:num w:numId="6">
    <w:abstractNumId w:val="29"/>
  </w:num>
  <w:num w:numId="7">
    <w:abstractNumId w:val="0"/>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4"/>
  </w:num>
  <w:num w:numId="11">
    <w:abstractNumId w:val="35"/>
  </w:num>
  <w:num w:numId="12">
    <w:abstractNumId w:val="17"/>
    <w:lvlOverride w:ilvl="0">
      <w:startOverride w:val="1"/>
    </w:lvlOverride>
  </w:num>
  <w:num w:numId="13">
    <w:abstractNumId w:val="3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6"/>
  </w:num>
  <w:num w:numId="24">
    <w:abstractNumId w:val="9"/>
  </w:num>
  <w:num w:numId="25">
    <w:abstractNumId w:val="31"/>
  </w:num>
  <w:num w:numId="26">
    <w:abstractNumId w:val="18"/>
  </w:num>
  <w:num w:numId="27">
    <w:abstractNumId w:val="26"/>
  </w:num>
  <w:num w:numId="28">
    <w:abstractNumId w:val="19"/>
  </w:num>
  <w:num w:numId="29">
    <w:abstractNumId w:val="8"/>
  </w:num>
  <w:num w:numId="30">
    <w:abstractNumId w:val="23"/>
  </w:num>
  <w:num w:numId="31">
    <w:abstractNumId w:val="6"/>
  </w:num>
  <w:num w:numId="32">
    <w:abstractNumId w:val="5"/>
  </w:num>
  <w:num w:numId="33">
    <w:abstractNumId w:val="25"/>
  </w:num>
  <w:num w:numId="34">
    <w:abstractNumId w:val="15"/>
  </w:num>
  <w:num w:numId="35">
    <w:abstractNumId w:val="37"/>
  </w:num>
  <w:num w:numId="36">
    <w:abstractNumId w:val="30"/>
  </w:num>
  <w:num w:numId="37">
    <w:abstractNumId w:val="13"/>
  </w:num>
  <w:num w:numId="38">
    <w:abstractNumId w:val="4"/>
  </w:num>
  <w:num w:numId="3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31DC6-E172-436C-A199-043D14A81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927</Words>
  <Characters>5287</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2</cp:revision>
  <cp:lastPrinted>2017-08-09T04:40:00Z</cp:lastPrinted>
  <dcterms:created xsi:type="dcterms:W3CDTF">2021-04-06T04:26:00Z</dcterms:created>
  <dcterms:modified xsi:type="dcterms:W3CDTF">2021-04-06T04:26:00Z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